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14A07247" w14:textId="506C3695" w:rsidR="00D6017F" w:rsidRPr="000E284C" w:rsidRDefault="00D6017F" w:rsidP="00D6017F">
      <w:pPr>
        <w:pStyle w:val="a3"/>
        <w:tabs>
          <w:tab w:val="center" w:pos="4536"/>
          <w:tab w:val="right" w:pos="9356"/>
          <w:tab w:val="right" w:pos="9781"/>
        </w:tabs>
        <w:ind w:right="-58"/>
        <w:rPr>
          <w:rFonts w:cs="Arial"/>
          <w:bCs/>
          <w:sz w:val="28"/>
          <w:szCs w:val="24"/>
          <w:lang w:val="en-US" w:eastAsia="zh-TW"/>
        </w:rPr>
      </w:pPr>
      <w:r>
        <w:rPr>
          <w:rFonts w:eastAsia="MS Mincho" w:cs="Arial"/>
          <w:bCs/>
          <w:sz w:val="28"/>
          <w:szCs w:val="24"/>
          <w:lang w:val="en-US"/>
        </w:rPr>
        <mc:AlternateContent>
          <mc:Choice Requires="wps">
            <w:drawing>
              <wp:anchor distT="0" distB="0" distL="114300" distR="114300" simplePos="0" relativeHeight="251659264" behindDoc="0" locked="1" layoutInCell="0" allowOverlap="1" wp14:anchorId="1D20CB6E" wp14:editId="0E2909DD">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946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lang w:val="en-US"/>
        </w:rPr>
        <w:t>3GPP TSG RAN WG1</w:t>
      </w:r>
      <w:r>
        <w:rPr>
          <w:rFonts w:cs="Arial"/>
          <w:bCs/>
          <w:sz w:val="28"/>
          <w:szCs w:val="24"/>
          <w:lang w:val="en-US" w:eastAsia="zh-TW"/>
        </w:rPr>
        <w:t xml:space="preserve"> Meeting </w:t>
      </w:r>
      <w:r>
        <w:rPr>
          <w:rFonts w:cs="Arial" w:hint="eastAsia"/>
          <w:bCs/>
          <w:sz w:val="28"/>
          <w:szCs w:val="24"/>
          <w:lang w:val="en-US" w:eastAsia="zh-TW"/>
        </w:rPr>
        <w:t>#1</w:t>
      </w:r>
      <w:r>
        <w:rPr>
          <w:rFonts w:cs="Arial"/>
          <w:bCs/>
          <w:sz w:val="28"/>
          <w:szCs w:val="24"/>
          <w:lang w:val="en-US" w:eastAsia="zh-TW"/>
        </w:rPr>
        <w:t>10</w:t>
      </w:r>
      <w:r>
        <w:rPr>
          <w:rFonts w:cs="Arial" w:hint="eastAsia"/>
          <w:bCs/>
          <w:sz w:val="28"/>
          <w:szCs w:val="24"/>
          <w:lang w:val="en-US" w:eastAsia="zh-TW"/>
        </w:rPr>
        <w:t xml:space="preserve"> </w:t>
      </w:r>
      <w:r>
        <w:rPr>
          <w:rFonts w:cs="Arial" w:hint="eastAsia"/>
          <w:bCs/>
          <w:sz w:val="28"/>
          <w:szCs w:val="24"/>
          <w:lang w:val="en-US" w:eastAsia="zh-TW"/>
        </w:rPr>
        <w:tab/>
      </w:r>
      <w:r>
        <w:rPr>
          <w:rFonts w:cs="Arial"/>
          <w:bCs/>
          <w:sz w:val="28"/>
          <w:szCs w:val="24"/>
          <w:lang w:val="en-US" w:eastAsia="zh-TW"/>
        </w:rPr>
        <w:t xml:space="preserve"> </w:t>
      </w:r>
      <w:r w:rsidRPr="008C09BC">
        <w:rPr>
          <w:rFonts w:eastAsia="MS Mincho" w:cs="Arial"/>
          <w:bCs/>
          <w:sz w:val="28"/>
          <w:szCs w:val="28"/>
          <w:lang w:val="en-US"/>
        </w:rPr>
        <w:t>R1-</w:t>
      </w:r>
      <w:r w:rsidR="005348EC" w:rsidRPr="005348EC">
        <w:t xml:space="preserve"> </w:t>
      </w:r>
      <w:r w:rsidR="005348EC" w:rsidRPr="005348EC">
        <w:rPr>
          <w:rFonts w:eastAsia="MS Mincho" w:cs="Arial"/>
          <w:bCs/>
          <w:sz w:val="28"/>
          <w:szCs w:val="28"/>
          <w:lang w:val="en-US"/>
        </w:rPr>
        <w:t>2207008</w:t>
      </w:r>
    </w:p>
    <w:p w14:paraId="1A62FB0E" w14:textId="576C2106" w:rsidR="0090298A" w:rsidRDefault="00D6017F" w:rsidP="00D6017F">
      <w:pPr>
        <w:pStyle w:val="a3"/>
        <w:tabs>
          <w:tab w:val="center" w:pos="4536"/>
          <w:tab w:val="right" w:pos="9356"/>
          <w:tab w:val="right" w:pos="9781"/>
        </w:tabs>
        <w:ind w:right="-58"/>
        <w:rPr>
          <w:rFonts w:eastAsia="MS Mincho" w:cs="Arial"/>
          <w:bCs/>
          <w:sz w:val="28"/>
          <w:szCs w:val="24"/>
          <w:lang w:val="en-US"/>
        </w:rPr>
      </w:pPr>
      <w:r w:rsidRPr="00590615">
        <w:rPr>
          <w:rFonts w:eastAsia="MS Mincho" w:cs="Arial"/>
          <w:bCs/>
          <w:sz w:val="28"/>
          <w:szCs w:val="24"/>
          <w:lang w:val="en-US"/>
        </w:rPr>
        <w:t>Toulouse, France, August 22nd – 26th, 2022</w:t>
      </w:r>
    </w:p>
    <w:p w14:paraId="6A3BD6CB" w14:textId="77777777" w:rsidR="00D6017F" w:rsidRPr="003269B4" w:rsidRDefault="00D6017F" w:rsidP="00D6017F">
      <w:pPr>
        <w:pStyle w:val="a3"/>
        <w:tabs>
          <w:tab w:val="center" w:pos="4536"/>
          <w:tab w:val="right" w:pos="9356"/>
          <w:tab w:val="right" w:pos="9781"/>
        </w:tabs>
        <w:ind w:right="-58"/>
        <w:rPr>
          <w:rFonts w:eastAsia="MS Mincho" w:cs="Arial"/>
          <w:bCs/>
          <w:sz w:val="28"/>
          <w:szCs w:val="24"/>
          <w:lang w:val="en-US"/>
        </w:rPr>
      </w:pPr>
    </w:p>
    <w:p w14:paraId="54880979" w14:textId="6B6F5495" w:rsidR="00076367" w:rsidRPr="003269B4" w:rsidRDefault="001F5046" w:rsidP="001F5046">
      <w:pPr>
        <w:pStyle w:val="a3"/>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7C60BF">
        <w:rPr>
          <w:rFonts w:cs="Arial"/>
          <w:bCs/>
          <w:sz w:val="28"/>
          <w:szCs w:val="24"/>
          <w:lang w:val="en-US" w:eastAsia="zh-TW"/>
        </w:rPr>
        <w:t>9</w:t>
      </w:r>
      <w:r w:rsidR="00D10B51">
        <w:rPr>
          <w:rFonts w:cs="Arial"/>
          <w:bCs/>
          <w:sz w:val="28"/>
          <w:szCs w:val="24"/>
          <w:lang w:val="en-US" w:eastAsia="zh-TW"/>
        </w:rPr>
        <w:t>.</w:t>
      </w:r>
      <w:r w:rsidR="007C60BF">
        <w:rPr>
          <w:rFonts w:cs="Arial"/>
          <w:bCs/>
          <w:sz w:val="28"/>
          <w:szCs w:val="24"/>
          <w:lang w:val="en-US" w:eastAsia="zh-TW"/>
        </w:rPr>
        <w:t>11</w:t>
      </w:r>
      <w:r w:rsidR="00D10B51">
        <w:rPr>
          <w:rFonts w:cs="Arial"/>
          <w:bCs/>
          <w:sz w:val="28"/>
          <w:szCs w:val="24"/>
          <w:lang w:val="en-US" w:eastAsia="zh-TW"/>
        </w:rPr>
        <w:t>.1</w:t>
      </w:r>
    </w:p>
    <w:p w14:paraId="01E03782" w14:textId="77777777" w:rsidR="001F5046" w:rsidRPr="003269B4" w:rsidRDefault="001F5046" w:rsidP="001F5046">
      <w:pPr>
        <w:pStyle w:val="a3"/>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5B77B989" w14:textId="1D839219" w:rsidR="007C60BF" w:rsidRPr="007C60BF" w:rsidRDefault="001F5046" w:rsidP="007C60BF">
      <w:pPr>
        <w:pStyle w:val="a3"/>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On</w:t>
      </w:r>
      <w:r w:rsidR="007C60BF">
        <w:rPr>
          <w:rFonts w:eastAsia="MS Mincho" w:cs="Arial"/>
          <w:bCs/>
          <w:sz w:val="28"/>
          <w:szCs w:val="24"/>
          <w:lang w:val="en-US"/>
        </w:rPr>
        <w:t xml:space="preserve"> </w:t>
      </w:r>
      <w:r w:rsidR="007C60BF" w:rsidRPr="007C60BF">
        <w:rPr>
          <w:rFonts w:eastAsia="MS Mincho" w:cs="Arial"/>
          <w:bCs/>
          <w:sz w:val="28"/>
          <w:szCs w:val="24"/>
          <w:lang w:val="en-US"/>
        </w:rPr>
        <w:t>XR specific power saving techniques</w:t>
      </w:r>
    </w:p>
    <w:p w14:paraId="4431E563" w14:textId="77777777" w:rsidR="007C60BF" w:rsidRPr="007C60BF" w:rsidRDefault="007C60BF" w:rsidP="00D6017F">
      <w:pPr>
        <w:pStyle w:val="a3"/>
        <w:tabs>
          <w:tab w:val="center" w:pos="4536"/>
          <w:tab w:val="right" w:pos="8280"/>
          <w:tab w:val="right" w:pos="9781"/>
        </w:tabs>
        <w:ind w:right="-58"/>
        <w:jc w:val="both"/>
        <w:rPr>
          <w:rFonts w:eastAsia="MS Mincho" w:cs="Arial"/>
          <w:bCs/>
          <w:sz w:val="28"/>
          <w:szCs w:val="24"/>
        </w:rPr>
      </w:pPr>
    </w:p>
    <w:p w14:paraId="715B1D71" w14:textId="3EB2F9EC" w:rsidR="001F5046" w:rsidRPr="003269B4" w:rsidRDefault="001F5046" w:rsidP="00617B41">
      <w:pPr>
        <w:pStyle w:val="a3"/>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1"/>
        <w:jc w:val="both"/>
      </w:pPr>
      <w:r w:rsidRPr="003269B4">
        <w:rPr>
          <w:rFonts w:hint="eastAsia"/>
          <w:lang w:eastAsia="zh-TW"/>
        </w:rPr>
        <w:t>Introduction</w:t>
      </w:r>
    </w:p>
    <w:p w14:paraId="0AD14C5B" w14:textId="4A41BF72" w:rsidR="00E84CE6" w:rsidRDefault="00E84CE6" w:rsidP="00E84CE6">
      <w:pPr>
        <w:jc w:val="both"/>
      </w:pPr>
      <w:bookmarkStart w:id="2" w:name="_Hlk101186498"/>
      <w:r w:rsidRPr="003269B4">
        <w:t xml:space="preserve">During </w:t>
      </w:r>
      <w:r>
        <w:t>RAN1 #109 [1]</w:t>
      </w:r>
      <w:r w:rsidRPr="003269B4">
        <w:t xml:space="preserve">, </w:t>
      </w:r>
      <w:r>
        <w:t xml:space="preserve">companies have some discussions on the </w:t>
      </w:r>
      <w:r w:rsidRPr="00741320">
        <w:t xml:space="preserve">XR specific </w:t>
      </w:r>
      <w:r>
        <w:t>power saving</w:t>
      </w:r>
      <w:r w:rsidRPr="00741320">
        <w:t xml:space="preserve"> enhancements</w:t>
      </w:r>
      <w:r>
        <w:t>, and the following summary can be drawn from the RAN1 #109e agreements [1].</w:t>
      </w:r>
    </w:p>
    <w:p w14:paraId="575A65E2" w14:textId="42037767" w:rsidR="00E84CE6" w:rsidRDefault="00E84CE6" w:rsidP="00E84CE6">
      <w:pPr>
        <w:jc w:val="both"/>
      </w:pPr>
    </w:p>
    <w:p w14:paraId="1A087E44" w14:textId="6E8E287C" w:rsidR="00E84CE6" w:rsidRDefault="00E84CE6" w:rsidP="00E84CE6">
      <w:pPr>
        <w:jc w:val="both"/>
      </w:pPr>
      <w:r w:rsidRPr="00E84CE6">
        <w:t>For CDRX related power saving enhancements:</w:t>
      </w:r>
    </w:p>
    <w:p w14:paraId="11207C5D" w14:textId="77777777" w:rsidR="00E84CE6" w:rsidRPr="00E84CE6" w:rsidRDefault="00E84CE6" w:rsidP="00E84CE6">
      <w:pPr>
        <w:pStyle w:val="ab"/>
        <w:numPr>
          <w:ilvl w:val="0"/>
          <w:numId w:val="48"/>
        </w:numPr>
        <w:jc w:val="both"/>
        <w:rPr>
          <w:b/>
          <w:bCs/>
          <w:lang w:val="en-US"/>
        </w:rPr>
      </w:pPr>
      <w:r w:rsidRPr="00E84CE6">
        <w:rPr>
          <w:b/>
          <w:bCs/>
          <w:lang w:val="en-US"/>
        </w:rPr>
        <w:t>High priority Issue 1-1: Mismatch between CDRX cycle and XR traffic periodicity for each flow</w:t>
      </w:r>
    </w:p>
    <w:p w14:paraId="264FC96A" w14:textId="77777777" w:rsidR="00E84CE6" w:rsidRPr="00E84CE6" w:rsidRDefault="00E84CE6" w:rsidP="00E84CE6">
      <w:pPr>
        <w:pStyle w:val="ab"/>
        <w:numPr>
          <w:ilvl w:val="0"/>
          <w:numId w:val="48"/>
        </w:numPr>
        <w:jc w:val="both"/>
        <w:rPr>
          <w:b/>
          <w:bCs/>
          <w:lang w:val="en-US"/>
        </w:rPr>
      </w:pPr>
      <w:r w:rsidRPr="00E84CE6">
        <w:rPr>
          <w:b/>
          <w:bCs/>
          <w:lang w:val="en-US"/>
        </w:rPr>
        <w:t>High priority Issue 1-2: C-DRX enhancements to handle jitter</w:t>
      </w:r>
    </w:p>
    <w:p w14:paraId="5DEEA1E0" w14:textId="162FF2CA" w:rsidR="00E84CE6" w:rsidRDefault="00E84CE6" w:rsidP="00E84CE6">
      <w:pPr>
        <w:pStyle w:val="ab"/>
        <w:numPr>
          <w:ilvl w:val="0"/>
          <w:numId w:val="48"/>
        </w:numPr>
        <w:jc w:val="both"/>
        <w:rPr>
          <w:lang w:val="en-US"/>
        </w:rPr>
      </w:pPr>
      <w:r w:rsidRPr="00E84CE6">
        <w:rPr>
          <w:lang w:val="en-US"/>
        </w:rPr>
        <w:t>Medium priority Issue 1-3: CDRX enhancements for multiple XR traffic flows</w:t>
      </w:r>
    </w:p>
    <w:p w14:paraId="4881F537" w14:textId="0BC4F114" w:rsidR="00E84CE6" w:rsidRPr="00E84CE6" w:rsidRDefault="00E84CE6" w:rsidP="00E84CE6">
      <w:pPr>
        <w:pStyle w:val="ab"/>
        <w:numPr>
          <w:ilvl w:val="1"/>
          <w:numId w:val="48"/>
        </w:numPr>
        <w:jc w:val="both"/>
        <w:rPr>
          <w:lang w:val="en-US"/>
        </w:rPr>
      </w:pPr>
      <w:r>
        <w:rPr>
          <w:rFonts w:eastAsiaTheme="minorEastAsia" w:hint="eastAsia"/>
          <w:lang w:val="en-US"/>
        </w:rPr>
        <w:t>N</w:t>
      </w:r>
      <w:r>
        <w:rPr>
          <w:rFonts w:eastAsiaTheme="minorEastAsia"/>
          <w:lang w:val="en-US"/>
        </w:rPr>
        <w:t xml:space="preserve">ote: </w:t>
      </w:r>
      <w:r w:rsidRPr="00E84CE6">
        <w:rPr>
          <w:rFonts w:eastAsiaTheme="minorEastAsia"/>
          <w:lang w:val="en-US"/>
        </w:rPr>
        <w:t>May be jointly considered with Issue 1-1</w:t>
      </w:r>
    </w:p>
    <w:p w14:paraId="6DEA56AC" w14:textId="77777777" w:rsidR="00E84CE6" w:rsidRPr="00E84CE6" w:rsidRDefault="00E84CE6" w:rsidP="00E84CE6">
      <w:pPr>
        <w:pStyle w:val="ab"/>
        <w:numPr>
          <w:ilvl w:val="0"/>
          <w:numId w:val="48"/>
        </w:numPr>
        <w:jc w:val="both"/>
        <w:rPr>
          <w:lang w:val="en-US"/>
        </w:rPr>
      </w:pPr>
      <w:r w:rsidRPr="00E84CE6">
        <w:rPr>
          <w:lang w:val="en-US"/>
        </w:rPr>
        <w:t>Low priority Issue 1-4: CDRX enhancements to adjust to variable burst sizes and frame rate</w:t>
      </w:r>
    </w:p>
    <w:p w14:paraId="5EB40D83" w14:textId="328915AC" w:rsidR="00E84CE6" w:rsidRPr="00E84CE6" w:rsidRDefault="00E84CE6" w:rsidP="00E84CE6">
      <w:pPr>
        <w:pStyle w:val="ab"/>
        <w:numPr>
          <w:ilvl w:val="1"/>
          <w:numId w:val="48"/>
        </w:numPr>
        <w:jc w:val="both"/>
        <w:rPr>
          <w:lang w:val="en-US"/>
        </w:rPr>
      </w:pPr>
      <w:r w:rsidRPr="00E84CE6">
        <w:rPr>
          <w:lang w:val="en-US"/>
        </w:rPr>
        <w:t>Note: Some companies think the adjustment for variable burst sizes can be realized by using multiple set of existing configurations</w:t>
      </w:r>
    </w:p>
    <w:p w14:paraId="47D7C6F5" w14:textId="67104DFC" w:rsidR="00E84CE6" w:rsidRDefault="00E84CE6" w:rsidP="00E84CE6">
      <w:pPr>
        <w:jc w:val="both"/>
      </w:pPr>
      <w:r w:rsidRPr="00E84CE6">
        <w:t>For PDCCH monitoring related power saving enhancements:</w:t>
      </w:r>
    </w:p>
    <w:p w14:paraId="62315C97" w14:textId="77777777" w:rsidR="00E84CE6" w:rsidRPr="00E84CE6" w:rsidRDefault="00E84CE6" w:rsidP="00E84CE6">
      <w:pPr>
        <w:pStyle w:val="ab"/>
        <w:numPr>
          <w:ilvl w:val="0"/>
          <w:numId w:val="48"/>
        </w:numPr>
        <w:jc w:val="both"/>
        <w:rPr>
          <w:b/>
          <w:bCs/>
          <w:lang w:val="en-US"/>
        </w:rPr>
      </w:pPr>
      <w:r w:rsidRPr="00E84CE6">
        <w:rPr>
          <w:b/>
          <w:bCs/>
          <w:lang w:val="en-US"/>
        </w:rPr>
        <w:t>High priority Issue 2-1: Enhancements to Rel-17 PDCCH monitoring adaptation</w:t>
      </w:r>
    </w:p>
    <w:p w14:paraId="1AB9E87F" w14:textId="6480920E" w:rsidR="00E84CE6" w:rsidRPr="00E84CE6" w:rsidRDefault="00E84CE6" w:rsidP="00E84CE6">
      <w:pPr>
        <w:pStyle w:val="ab"/>
        <w:numPr>
          <w:ilvl w:val="1"/>
          <w:numId w:val="48"/>
        </w:numPr>
        <w:jc w:val="both"/>
        <w:rPr>
          <w:b/>
          <w:bCs/>
          <w:lang w:val="en-US"/>
        </w:rPr>
      </w:pPr>
      <w:r w:rsidRPr="00E84CE6">
        <w:rPr>
          <w:b/>
          <w:bCs/>
          <w:lang w:val="en-US"/>
        </w:rPr>
        <w:t>Focus on the techniques addressing XR-specific issues, e.g., jitter, re-transmission</w:t>
      </w:r>
    </w:p>
    <w:p w14:paraId="6919093B" w14:textId="77777777" w:rsidR="00E84CE6" w:rsidRPr="00E84CE6" w:rsidRDefault="00E84CE6" w:rsidP="00E84CE6">
      <w:pPr>
        <w:pStyle w:val="ab"/>
        <w:numPr>
          <w:ilvl w:val="0"/>
          <w:numId w:val="48"/>
        </w:numPr>
        <w:jc w:val="both"/>
        <w:rPr>
          <w:lang w:val="en-US"/>
        </w:rPr>
      </w:pPr>
      <w:r w:rsidRPr="00E84CE6">
        <w:rPr>
          <w:lang w:val="en-US"/>
        </w:rPr>
        <w:t>Low priority Issue 2-2: Mismatch between PDCCH monitoring periodicity and XR traffic periodicity</w:t>
      </w:r>
    </w:p>
    <w:p w14:paraId="00840603" w14:textId="5B1BB44C" w:rsidR="00E84CE6" w:rsidRPr="00E84CE6" w:rsidRDefault="00E84CE6" w:rsidP="00E84CE6">
      <w:pPr>
        <w:pStyle w:val="ab"/>
        <w:numPr>
          <w:ilvl w:val="1"/>
          <w:numId w:val="48"/>
        </w:numPr>
        <w:jc w:val="both"/>
        <w:rPr>
          <w:lang w:val="en-US"/>
        </w:rPr>
      </w:pPr>
      <w:r>
        <w:rPr>
          <w:lang w:val="en-US"/>
        </w:rPr>
        <w:t>S</w:t>
      </w:r>
      <w:r w:rsidRPr="00E84CE6">
        <w:rPr>
          <w:lang w:val="en-US"/>
        </w:rPr>
        <w:t>ome companies think Rel-17 PDCCH monitoring adaptation already can solve this issue (DCI based dynamic adaptation)</w:t>
      </w:r>
    </w:p>
    <w:p w14:paraId="63E751F1" w14:textId="77777777" w:rsidR="00E84CE6" w:rsidRPr="00E84CE6" w:rsidRDefault="00E84CE6" w:rsidP="00E84CE6">
      <w:pPr>
        <w:pStyle w:val="ab"/>
        <w:numPr>
          <w:ilvl w:val="0"/>
          <w:numId w:val="48"/>
        </w:numPr>
        <w:jc w:val="both"/>
        <w:rPr>
          <w:lang w:val="en-US"/>
        </w:rPr>
      </w:pPr>
      <w:r w:rsidRPr="00E84CE6">
        <w:rPr>
          <w:lang w:val="en-US"/>
        </w:rPr>
        <w:t>Low priority Issue 2-3: XR-dedicated PDCCH monitoring window to supplement CDRX for multi-flow traffic</w:t>
      </w:r>
    </w:p>
    <w:p w14:paraId="72ECE81C" w14:textId="487C3832" w:rsidR="00E84CE6" w:rsidRPr="00E84CE6" w:rsidRDefault="00E84CE6" w:rsidP="00E84CE6">
      <w:pPr>
        <w:pStyle w:val="ab"/>
        <w:numPr>
          <w:ilvl w:val="1"/>
          <w:numId w:val="48"/>
        </w:numPr>
        <w:jc w:val="both"/>
        <w:rPr>
          <w:lang w:val="en-US"/>
        </w:rPr>
      </w:pPr>
      <w:r w:rsidRPr="00E84CE6">
        <w:rPr>
          <w:lang w:val="en-US"/>
        </w:rPr>
        <w:t xml:space="preserve"> Some companies think Rel-17 PDCCH monitoring adaptation can achieve similar outcome</w:t>
      </w:r>
    </w:p>
    <w:p w14:paraId="53274B96" w14:textId="4F937C6F" w:rsidR="00017A87" w:rsidRPr="00E84CE6" w:rsidRDefault="00E84CE6" w:rsidP="00E84CE6">
      <w:pPr>
        <w:spacing w:after="160" w:line="256" w:lineRule="auto"/>
      </w:pPr>
      <w:r w:rsidRPr="003269B4">
        <w:t>In this contribution, we</w:t>
      </w:r>
      <w:r>
        <w:t xml:space="preserve"> further discuss the techniques for </w:t>
      </w:r>
      <w:r w:rsidRPr="000D063B">
        <w:t xml:space="preserve">XR specific </w:t>
      </w:r>
      <w:r>
        <w:t xml:space="preserve">power saving </w:t>
      </w:r>
      <w:r w:rsidRPr="000D063B">
        <w:t>enhancements</w:t>
      </w:r>
      <w:bookmarkEnd w:id="2"/>
      <w:r>
        <w:rPr>
          <w:rFonts w:hint="eastAsia"/>
        </w:rPr>
        <w:t>.</w:t>
      </w:r>
    </w:p>
    <w:p w14:paraId="7D6F6BF6" w14:textId="70A3663D" w:rsidR="005B5CF3" w:rsidRDefault="005B5CF3" w:rsidP="005B5CF3">
      <w:pPr>
        <w:pStyle w:val="1"/>
        <w:jc w:val="both"/>
        <w:rPr>
          <w:lang w:eastAsia="zh-TW"/>
        </w:rPr>
      </w:pPr>
      <w:r>
        <w:rPr>
          <w:lang w:eastAsia="zh-TW"/>
        </w:rPr>
        <w:t>Retransmission handling for Rel-17 PDCCH skipping</w:t>
      </w:r>
    </w:p>
    <w:p w14:paraId="123A1E66" w14:textId="2FD27269" w:rsidR="009036C8" w:rsidRDefault="009036C8" w:rsidP="005B5CF3">
      <w:pPr>
        <w:tabs>
          <w:tab w:val="num" w:pos="1440"/>
          <w:tab w:val="num" w:pos="2160"/>
        </w:tabs>
      </w:pPr>
      <w:r>
        <w:t xml:space="preserve">In Rel-17 the PDCCH skipping feature has been introduced under the power saving enhancements. </w:t>
      </w:r>
      <w:r w:rsidR="00344997">
        <w:t>T</w:t>
      </w:r>
      <w:r>
        <w:t xml:space="preserve">he UE can be indicated to skip monitoring for a duration by the scheduling DCI format X-1/X-2. The feature brings good power saving gain </w:t>
      </w:r>
      <w:r w:rsidR="00B76FB3">
        <w:t xml:space="preserve">while </w:t>
      </w:r>
      <w:r>
        <w:t xml:space="preserve">the scheduling is impacted especially for the retransmission requests. </w:t>
      </w:r>
    </w:p>
    <w:p w14:paraId="3FE40420" w14:textId="297F1A11" w:rsidR="009036C8" w:rsidRDefault="009036C8" w:rsidP="005B5CF3">
      <w:pPr>
        <w:tabs>
          <w:tab w:val="num" w:pos="1440"/>
          <w:tab w:val="num" w:pos="2160"/>
        </w:tabs>
      </w:pPr>
      <w:r>
        <w:rPr>
          <w:noProof/>
        </w:rPr>
        <w:lastRenderedPageBreak/>
        <w:drawing>
          <wp:inline distT="0" distB="0" distL="0" distR="0" wp14:anchorId="0C17BADF" wp14:editId="1D3C244C">
            <wp:extent cx="594360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822960"/>
                    </a:xfrm>
                    <a:prstGeom prst="rect">
                      <a:avLst/>
                    </a:prstGeom>
                  </pic:spPr>
                </pic:pic>
              </a:graphicData>
            </a:graphic>
          </wp:inline>
        </w:drawing>
      </w:r>
    </w:p>
    <w:p w14:paraId="1E920FC1" w14:textId="41C13EF7" w:rsidR="005B5CF3" w:rsidRPr="005B5CF3" w:rsidRDefault="005B5CF3" w:rsidP="00601BB6">
      <w:pPr>
        <w:tabs>
          <w:tab w:val="num" w:pos="1440"/>
          <w:tab w:val="num" w:pos="2160"/>
        </w:tabs>
        <w:jc w:val="both"/>
      </w:pPr>
      <w:r w:rsidRPr="005B5CF3">
        <w:t>Due to XR application’s stringent latency requirement, instant retransmission is critical</w:t>
      </w:r>
      <w:r w:rsidRPr="007F2B4E">
        <w:t>. However, in the c</w:t>
      </w:r>
      <w:r w:rsidRPr="005B5CF3">
        <w:t>urrent Spec</w:t>
      </w:r>
      <w:r w:rsidRPr="007F2B4E">
        <w:t>,</w:t>
      </w:r>
      <w:r w:rsidRPr="005B5CF3">
        <w:t xml:space="preserve"> </w:t>
      </w:r>
      <w:r w:rsidRPr="007F2B4E">
        <w:t>n</w:t>
      </w:r>
      <w:r w:rsidRPr="005B5CF3">
        <w:t>o additional PDCCH monitoring for retransmission</w:t>
      </w:r>
      <w:r w:rsidRPr="007F2B4E">
        <w:t xml:space="preserve"> is allowed</w:t>
      </w:r>
      <w:r w:rsidR="00344997">
        <w:t xml:space="preserve"> when PDCCH skipping is triggered</w:t>
      </w:r>
      <w:r w:rsidRPr="007F2B4E">
        <w:t xml:space="preserve">. </w:t>
      </w:r>
      <w:r w:rsidR="00344997">
        <w:rPr>
          <w:rFonts w:hint="eastAsia"/>
        </w:rPr>
        <w:t>I</w:t>
      </w:r>
      <w:r w:rsidR="00344997">
        <w:t xml:space="preserve">n one way, </w:t>
      </w:r>
      <w:r w:rsidRPr="005B5CF3">
        <w:t xml:space="preserve">NW </w:t>
      </w:r>
      <w:r>
        <w:t xml:space="preserve">can handle the situation </w:t>
      </w:r>
      <w:r w:rsidR="00601BB6">
        <w:t>by</w:t>
      </w:r>
      <w:r>
        <w:t xml:space="preserve"> </w:t>
      </w:r>
      <w:r w:rsidRPr="005B5CF3">
        <w:t>appl</w:t>
      </w:r>
      <w:r>
        <w:t>y</w:t>
      </w:r>
      <w:r w:rsidR="00601BB6">
        <w:t>ing</w:t>
      </w:r>
      <w:r w:rsidRPr="005B5CF3">
        <w:t xml:space="preserve"> lower MCS for last data scheduling </w:t>
      </w:r>
      <w:r w:rsidR="00601BB6">
        <w:t>while</w:t>
      </w:r>
      <w:r>
        <w:t xml:space="preserve"> this </w:t>
      </w:r>
      <w:r w:rsidR="007F2B4E">
        <w:t>comes</w:t>
      </w:r>
      <w:r>
        <w:t xml:space="preserve"> with resource efficiency cost</w:t>
      </w:r>
      <w:r w:rsidR="007F2B4E">
        <w:t xml:space="preserve"> as the network needs to aim for a very low BLER target using a single shot transmission. </w:t>
      </w:r>
      <w:r w:rsidR="007F2B4E" w:rsidRPr="007F2B4E">
        <w:t>Hence, f</w:t>
      </w:r>
      <w:r w:rsidRPr="005B5CF3">
        <w:t>urther retransmission-aware mechanism</w:t>
      </w:r>
      <w:r w:rsidR="00E97A72">
        <w:t>s</w:t>
      </w:r>
      <w:r w:rsidRPr="005B5CF3">
        <w:t xml:space="preserve"> should be</w:t>
      </w:r>
      <w:r w:rsidR="00E97A72">
        <w:t xml:space="preserve"> explored</w:t>
      </w:r>
      <w:r w:rsidR="00AB556D">
        <w:t xml:space="preserve"> </w:t>
      </w:r>
      <w:r w:rsidRPr="005B5CF3">
        <w:t>for XR traffic</w:t>
      </w:r>
      <w:r w:rsidR="007F2B4E">
        <w:t xml:space="preserve">. </w:t>
      </w:r>
    </w:p>
    <w:p w14:paraId="7B21D02E" w14:textId="70B667CE" w:rsidR="00301A7B" w:rsidRDefault="00301A7B" w:rsidP="00301A7B">
      <w:pPr>
        <w:pStyle w:val="ab"/>
        <w:spacing w:after="0" w:line="240" w:lineRule="auto"/>
        <w:ind w:left="0"/>
        <w:contextualSpacing w:val="0"/>
        <w:jc w:val="both"/>
        <w:rPr>
          <w:rFonts w:eastAsia="Malgun Gothic"/>
          <w:bCs/>
          <w:iCs/>
          <w:kern w:val="2"/>
          <w:lang w:val="en-GB" w:eastAsia="ko-KR"/>
        </w:rPr>
      </w:pPr>
    </w:p>
    <w:p w14:paraId="20B949AA" w14:textId="44A8ACB7" w:rsidR="00AB556D" w:rsidRDefault="00AB556D" w:rsidP="00301A7B">
      <w:pPr>
        <w:pStyle w:val="ab"/>
        <w:spacing w:after="0" w:line="240" w:lineRule="auto"/>
        <w:ind w:left="0"/>
        <w:contextualSpacing w:val="0"/>
        <w:jc w:val="both"/>
        <w:rPr>
          <w:rFonts w:eastAsia="Malgun Gothic"/>
          <w:bCs/>
          <w:iCs/>
          <w:kern w:val="2"/>
          <w:lang w:val="en-GB" w:eastAsia="ko-KR"/>
        </w:rPr>
      </w:pPr>
      <w:r w:rsidRPr="00AB556D">
        <w:rPr>
          <w:rFonts w:hint="eastAsia"/>
          <w:b/>
          <w:i/>
          <w:iCs/>
          <w:u w:val="single"/>
        </w:rPr>
        <w:t>O</w:t>
      </w:r>
      <w:r w:rsidRPr="00AB556D">
        <w:rPr>
          <w:b/>
          <w:i/>
          <w:iCs/>
          <w:u w:val="single"/>
        </w:rPr>
        <w:t xml:space="preserve">bservation </w:t>
      </w:r>
      <w:r>
        <w:rPr>
          <w:b/>
          <w:i/>
          <w:iCs/>
          <w:u w:val="single"/>
        </w:rPr>
        <w:t>1</w:t>
      </w:r>
      <w:r w:rsidRPr="00AB556D">
        <w:rPr>
          <w:b/>
          <w:i/>
          <w:iCs/>
        </w:rPr>
        <w:t>:</w:t>
      </w:r>
      <w:r w:rsidRPr="00AB556D">
        <w:rPr>
          <w:rFonts w:eastAsiaTheme="minorEastAsia"/>
          <w:b/>
          <w:i/>
          <w:iCs/>
          <w:lang w:val="en-AU"/>
        </w:rPr>
        <w:t xml:space="preserve"> In current Spec, no additional PDCCH monitoring for retransmission is allowed when PDCCH skipping is triggered.</w:t>
      </w:r>
      <w:r>
        <w:rPr>
          <w:rFonts w:eastAsiaTheme="minorEastAsia"/>
          <w:b/>
          <w:i/>
          <w:iCs/>
          <w:lang w:val="en-AU"/>
        </w:rPr>
        <w:t xml:space="preserve"> </w:t>
      </w:r>
      <w:r w:rsidRPr="00AB556D">
        <w:rPr>
          <w:rFonts w:eastAsiaTheme="minorEastAsia"/>
          <w:b/>
          <w:i/>
          <w:iCs/>
          <w:lang w:val="en-AU"/>
        </w:rPr>
        <w:t>Due to XR application’s stringent latency requirement,</w:t>
      </w:r>
      <w:r>
        <w:rPr>
          <w:rFonts w:eastAsiaTheme="minorEastAsia"/>
          <w:b/>
          <w:i/>
          <w:iCs/>
          <w:lang w:val="en-AU"/>
        </w:rPr>
        <w:t xml:space="preserve"> </w:t>
      </w:r>
      <w:r w:rsidRPr="00AB556D">
        <w:rPr>
          <w:rFonts w:eastAsiaTheme="minorEastAsia"/>
          <w:b/>
          <w:i/>
          <w:iCs/>
          <w:lang w:val="en-AU"/>
        </w:rPr>
        <w:t>further retransmission-aware mechanisms should be explored</w:t>
      </w:r>
      <w:r>
        <w:rPr>
          <w:rFonts w:eastAsiaTheme="minorEastAsia"/>
          <w:b/>
          <w:i/>
          <w:iCs/>
          <w:lang w:val="en-AU"/>
        </w:rPr>
        <w:t>.</w:t>
      </w:r>
    </w:p>
    <w:p w14:paraId="1B14BF04" w14:textId="77777777" w:rsidR="00AB556D" w:rsidRPr="00301A7B" w:rsidRDefault="00AB556D" w:rsidP="00301A7B">
      <w:pPr>
        <w:pStyle w:val="ab"/>
        <w:spacing w:after="0" w:line="240" w:lineRule="auto"/>
        <w:ind w:left="0"/>
        <w:contextualSpacing w:val="0"/>
        <w:jc w:val="both"/>
        <w:rPr>
          <w:rFonts w:eastAsia="Malgun Gothic"/>
          <w:bCs/>
          <w:iCs/>
          <w:kern w:val="2"/>
          <w:lang w:val="en-GB" w:eastAsia="ko-KR"/>
        </w:rPr>
      </w:pPr>
    </w:p>
    <w:p w14:paraId="6C9AB20C" w14:textId="0D8DE3AA" w:rsidR="00301A7B" w:rsidRDefault="006310F6" w:rsidP="006310F6">
      <w:pPr>
        <w:jc w:val="both"/>
        <w:rPr>
          <w:rFonts w:eastAsia="Malgun Gothic"/>
          <w:bCs/>
          <w:iCs/>
          <w:kern w:val="2"/>
          <w:lang w:eastAsia="ko-KR"/>
        </w:rPr>
      </w:pPr>
      <w:r>
        <w:rPr>
          <w:rFonts w:eastAsia="Malgun Gothic"/>
          <w:bCs/>
          <w:iCs/>
          <w:kern w:val="2"/>
          <w:lang w:eastAsia="ko-KR"/>
        </w:rPr>
        <w:t xml:space="preserve">We have two solutions to address the retransmission following the PDCCH skipping indication. </w:t>
      </w:r>
    </w:p>
    <w:p w14:paraId="6A974183" w14:textId="47B93F17" w:rsidR="006310F6" w:rsidRDefault="006310F6" w:rsidP="006310F6">
      <w:pPr>
        <w:jc w:val="both"/>
        <w:rPr>
          <w:rFonts w:eastAsia="Malgun Gothic"/>
          <w:b/>
          <w:iCs/>
          <w:kern w:val="2"/>
          <w:lang w:eastAsia="ko-KR"/>
        </w:rPr>
      </w:pPr>
    </w:p>
    <w:p w14:paraId="28B642E7" w14:textId="221963C5" w:rsidR="006310F6" w:rsidRDefault="00AB556D" w:rsidP="006310F6">
      <w:pPr>
        <w:jc w:val="both"/>
        <w:rPr>
          <w:rFonts w:eastAsia="Malgun Gothic"/>
          <w:bCs/>
          <w:iCs/>
          <w:kern w:val="2"/>
          <w:lang w:eastAsia="ko-KR"/>
        </w:rPr>
      </w:pPr>
      <w:r w:rsidRPr="00AB556D">
        <w:rPr>
          <w:rFonts w:eastAsia="Malgun Gothic"/>
          <w:b/>
          <w:iCs/>
          <w:kern w:val="2"/>
          <w:lang w:eastAsia="ko-KR"/>
        </w:rPr>
        <w:t>Solution 1:</w:t>
      </w:r>
      <w:r>
        <w:rPr>
          <w:rFonts w:eastAsia="Malgun Gothic"/>
          <w:b/>
          <w:iCs/>
          <w:kern w:val="2"/>
          <w:lang w:eastAsia="ko-KR"/>
        </w:rPr>
        <w:t xml:space="preserve"> </w:t>
      </w:r>
      <w:r w:rsidR="006310F6" w:rsidRPr="006310F6">
        <w:rPr>
          <w:rFonts w:eastAsia="Malgun Gothic"/>
          <w:bCs/>
          <w:iCs/>
          <w:kern w:val="2"/>
          <w:lang w:eastAsia="ko-KR"/>
        </w:rPr>
        <w:t xml:space="preserve">If the UE is indicated to skip PDCCH monitoring for a specific duration based on the Rel-17 adaptation scheme, then if any NACK is transmitted </w:t>
      </w:r>
      <w:r w:rsidR="006310F6">
        <w:rPr>
          <w:rFonts w:eastAsia="Malgun Gothic"/>
          <w:bCs/>
          <w:iCs/>
          <w:kern w:val="2"/>
          <w:lang w:eastAsia="ko-KR"/>
        </w:rPr>
        <w:t xml:space="preserve">the UE resumes the monitoring and cancel the indication of Skipping. </w:t>
      </w:r>
    </w:p>
    <w:p w14:paraId="1AF8C30B" w14:textId="77777777" w:rsidR="006310F6" w:rsidRDefault="006310F6" w:rsidP="006310F6">
      <w:pPr>
        <w:jc w:val="both"/>
        <w:rPr>
          <w:rFonts w:eastAsia="Malgun Gothic"/>
          <w:bCs/>
          <w:iCs/>
          <w:kern w:val="2"/>
          <w:lang w:eastAsia="ko-KR"/>
        </w:rPr>
      </w:pPr>
    </w:p>
    <w:p w14:paraId="62A285D3" w14:textId="38CD193D" w:rsidR="006310F6" w:rsidRDefault="006310F6" w:rsidP="006310F6">
      <w:pPr>
        <w:jc w:val="both"/>
        <w:rPr>
          <w:rFonts w:eastAsia="Malgun Gothic"/>
          <w:bCs/>
          <w:iCs/>
          <w:kern w:val="2"/>
          <w:lang w:eastAsia="ko-KR"/>
        </w:rPr>
      </w:pPr>
      <w:r>
        <w:rPr>
          <w:rFonts w:eastAsia="Malgun Gothic"/>
          <w:bCs/>
          <w:iCs/>
          <w:noProof/>
          <w:kern w:val="2"/>
          <w:lang w:eastAsia="ko-KR"/>
        </w:rPr>
        <w:drawing>
          <wp:inline distT="0" distB="0" distL="0" distR="0" wp14:anchorId="43004015" wp14:editId="7BA7386C">
            <wp:extent cx="4224655" cy="5365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4655" cy="536575"/>
                    </a:xfrm>
                    <a:prstGeom prst="rect">
                      <a:avLst/>
                    </a:prstGeom>
                    <a:noFill/>
                  </pic:spPr>
                </pic:pic>
              </a:graphicData>
            </a:graphic>
          </wp:inline>
        </w:drawing>
      </w:r>
    </w:p>
    <w:p w14:paraId="2F4DFCF9" w14:textId="6BFF7B36" w:rsidR="006310F6" w:rsidRDefault="006310F6" w:rsidP="006310F6">
      <w:pPr>
        <w:jc w:val="both"/>
        <w:rPr>
          <w:rFonts w:eastAsia="Malgun Gothic"/>
          <w:bCs/>
          <w:iCs/>
          <w:kern w:val="2"/>
          <w:lang w:eastAsia="ko-KR"/>
        </w:rPr>
      </w:pPr>
    </w:p>
    <w:p w14:paraId="1F342504" w14:textId="77777777" w:rsidR="006310F6" w:rsidRPr="006310F6" w:rsidRDefault="006310F6" w:rsidP="006310F6">
      <w:pPr>
        <w:rPr>
          <w:rFonts w:eastAsia="Calibri" w:cstheme="minorBidi"/>
          <w:b/>
          <w:i/>
          <w:lang w:val="en-AU" w:eastAsia="en-US"/>
        </w:rPr>
      </w:pPr>
      <w:bookmarkStart w:id="3" w:name="_Hlk101345704"/>
    </w:p>
    <w:p w14:paraId="2E7CCEDD" w14:textId="188A03C9" w:rsidR="006310F6" w:rsidRPr="00671C76" w:rsidRDefault="00F74F95" w:rsidP="00F74F95">
      <w:pPr>
        <w:pStyle w:val="ab"/>
        <w:ind w:left="0"/>
        <w:jc w:val="both"/>
        <w:rPr>
          <w:b/>
          <w:i/>
          <w:lang w:val="en-AU" w:eastAsia="en-US"/>
        </w:rPr>
      </w:pPr>
      <w:r w:rsidRPr="00F74F95">
        <w:rPr>
          <w:b/>
          <w:i/>
          <w:u w:val="single"/>
          <w:lang w:val="en-AU" w:eastAsia="en-US"/>
        </w:rPr>
        <w:t>Proposal 1</w:t>
      </w:r>
      <w:r>
        <w:rPr>
          <w:b/>
          <w:i/>
          <w:lang w:val="en-AU" w:eastAsia="en-US"/>
        </w:rPr>
        <w:t xml:space="preserve">: </w:t>
      </w:r>
      <w:r w:rsidR="00622ECC">
        <w:rPr>
          <w:b/>
          <w:i/>
          <w:lang w:val="en-AU" w:eastAsia="en-US"/>
        </w:rPr>
        <w:t xml:space="preserve">(Solution 1) </w:t>
      </w:r>
      <w:r w:rsidR="006310F6" w:rsidRPr="006310F6">
        <w:rPr>
          <w:b/>
          <w:i/>
          <w:lang w:val="en-AU" w:eastAsia="en-US"/>
        </w:rPr>
        <w:t xml:space="preserve">If the UE is indicated to skip PDCCH monitoring, then if any NACK is transmitted the UE resumes the monitoring and cancel the indication of </w:t>
      </w:r>
      <w:r w:rsidR="006310F6">
        <w:rPr>
          <w:b/>
          <w:i/>
          <w:lang w:val="en-AU" w:eastAsia="en-US"/>
        </w:rPr>
        <w:t>PDCCH.</w:t>
      </w:r>
    </w:p>
    <w:bookmarkEnd w:id="3"/>
    <w:p w14:paraId="6A871961" w14:textId="77777777" w:rsidR="006310F6" w:rsidRDefault="006310F6" w:rsidP="006310F6">
      <w:pPr>
        <w:jc w:val="both"/>
        <w:rPr>
          <w:rFonts w:eastAsia="Malgun Gothic"/>
          <w:b/>
          <w:iCs/>
          <w:kern w:val="2"/>
          <w:lang w:eastAsia="ko-KR"/>
        </w:rPr>
      </w:pPr>
    </w:p>
    <w:p w14:paraId="23544166" w14:textId="147C472D" w:rsidR="006310F6" w:rsidRPr="006310F6" w:rsidRDefault="00AB556D" w:rsidP="006310F6">
      <w:pPr>
        <w:jc w:val="both"/>
        <w:rPr>
          <w:rFonts w:eastAsia="Malgun Gothic"/>
          <w:bCs/>
          <w:iCs/>
          <w:kern w:val="2"/>
          <w:lang w:eastAsia="ko-KR"/>
        </w:rPr>
      </w:pPr>
      <w:r w:rsidRPr="00AB556D">
        <w:rPr>
          <w:rFonts w:eastAsia="Malgun Gothic"/>
          <w:b/>
          <w:iCs/>
          <w:kern w:val="2"/>
          <w:lang w:eastAsia="ko-KR"/>
        </w:rPr>
        <w:t xml:space="preserve">Solution 2: </w:t>
      </w:r>
      <w:r w:rsidR="006310F6" w:rsidRPr="006310F6">
        <w:rPr>
          <w:rFonts w:eastAsia="Malgun Gothic"/>
          <w:bCs/>
          <w:iCs/>
          <w:kern w:val="2"/>
          <w:lang w:eastAsia="ko-KR"/>
        </w:rPr>
        <w:t xml:space="preserve">In solution 2, </w:t>
      </w:r>
      <w:r w:rsidR="000360E4">
        <w:rPr>
          <w:rFonts w:eastAsia="Malgun Gothic"/>
          <w:bCs/>
          <w:iCs/>
          <w:kern w:val="2"/>
          <w:lang w:eastAsia="ko-KR"/>
        </w:rPr>
        <w:t xml:space="preserve">when the UE is indicated to skip PDCCH monitoring for a duration by the Rel-17 adaptation scheme, then if any NACK is transmitted or if the scheduled UL data is transmitted, the UE </w:t>
      </w:r>
      <w:proofErr w:type="gramStart"/>
      <w:r w:rsidR="000360E4">
        <w:rPr>
          <w:rFonts w:eastAsia="Malgun Gothic"/>
          <w:bCs/>
          <w:iCs/>
          <w:kern w:val="2"/>
          <w:lang w:eastAsia="ko-KR"/>
        </w:rPr>
        <w:t>has to</w:t>
      </w:r>
      <w:proofErr w:type="gramEnd"/>
      <w:r w:rsidR="000360E4">
        <w:rPr>
          <w:rFonts w:eastAsia="Malgun Gothic"/>
          <w:bCs/>
          <w:iCs/>
          <w:kern w:val="2"/>
          <w:lang w:eastAsia="ko-KR"/>
        </w:rPr>
        <w:t xml:space="preserve"> resume monitoring for a configured duration. </w:t>
      </w:r>
    </w:p>
    <w:p w14:paraId="76628DE5" w14:textId="77777777" w:rsidR="006310F6" w:rsidRDefault="006310F6" w:rsidP="006310F6">
      <w:pPr>
        <w:jc w:val="both"/>
        <w:rPr>
          <w:rFonts w:eastAsia="Malgun Gothic"/>
          <w:bCs/>
          <w:iCs/>
          <w:kern w:val="2"/>
          <w:lang w:eastAsia="ko-KR"/>
        </w:rPr>
      </w:pPr>
    </w:p>
    <w:p w14:paraId="1C6E78F9" w14:textId="6423F28F" w:rsidR="006310F6" w:rsidRDefault="006310F6" w:rsidP="006310F6">
      <w:pPr>
        <w:jc w:val="both"/>
        <w:rPr>
          <w:rFonts w:eastAsia="Malgun Gothic"/>
          <w:bCs/>
          <w:iCs/>
          <w:kern w:val="2"/>
          <w:lang w:eastAsia="ko-KR"/>
        </w:rPr>
      </w:pPr>
      <w:r>
        <w:rPr>
          <w:rFonts w:eastAsia="Malgun Gothic"/>
          <w:bCs/>
          <w:iCs/>
          <w:noProof/>
          <w:kern w:val="2"/>
          <w:lang w:eastAsia="ko-KR"/>
        </w:rPr>
        <w:drawing>
          <wp:inline distT="0" distB="0" distL="0" distR="0" wp14:anchorId="2828B8E7" wp14:editId="316B068E">
            <wp:extent cx="6440885" cy="568783"/>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25655" cy="602761"/>
                    </a:xfrm>
                    <a:prstGeom prst="rect">
                      <a:avLst/>
                    </a:prstGeom>
                    <a:noFill/>
                  </pic:spPr>
                </pic:pic>
              </a:graphicData>
            </a:graphic>
          </wp:inline>
        </w:drawing>
      </w:r>
    </w:p>
    <w:p w14:paraId="7375FD01" w14:textId="77777777" w:rsidR="000360E4" w:rsidRPr="006310F6" w:rsidRDefault="000360E4" w:rsidP="000360E4">
      <w:pPr>
        <w:rPr>
          <w:rFonts w:eastAsia="Calibri" w:cstheme="minorBidi"/>
          <w:b/>
          <w:i/>
          <w:lang w:val="en-AU" w:eastAsia="en-US"/>
        </w:rPr>
      </w:pPr>
      <w:bookmarkStart w:id="4" w:name="_Hlk101962356"/>
    </w:p>
    <w:p w14:paraId="50C1EAC5" w14:textId="08A58967" w:rsidR="000360E4" w:rsidRPr="00F74F95" w:rsidRDefault="00F74F95" w:rsidP="00F74F95">
      <w:pPr>
        <w:jc w:val="both"/>
        <w:rPr>
          <w:b/>
          <w:i/>
          <w:lang w:val="en-AU" w:eastAsia="en-US"/>
        </w:rPr>
      </w:pPr>
      <w:r w:rsidRPr="00F74F95">
        <w:rPr>
          <w:b/>
          <w:i/>
          <w:u w:val="single"/>
          <w:lang w:val="en-AU" w:eastAsia="en-US"/>
        </w:rPr>
        <w:t xml:space="preserve">Proposal </w:t>
      </w:r>
      <w:r>
        <w:rPr>
          <w:b/>
          <w:i/>
          <w:u w:val="single"/>
          <w:lang w:val="en-AU" w:eastAsia="en-US"/>
        </w:rPr>
        <w:t>2</w:t>
      </w:r>
      <w:r>
        <w:rPr>
          <w:b/>
          <w:i/>
          <w:lang w:val="en-AU" w:eastAsia="en-US"/>
        </w:rPr>
        <w:t xml:space="preserve">: </w:t>
      </w:r>
      <w:r w:rsidR="00622ECC">
        <w:rPr>
          <w:b/>
          <w:i/>
          <w:lang w:val="en-AU" w:eastAsia="en-US"/>
        </w:rPr>
        <w:t xml:space="preserve">(Solution 2) </w:t>
      </w:r>
      <w:r w:rsidR="000360E4" w:rsidRPr="00F74F95">
        <w:rPr>
          <w:b/>
          <w:i/>
          <w:lang w:val="en-AU" w:eastAsia="en-US"/>
        </w:rPr>
        <w:t>If the UE is indicated to skip PDCCH monitoring, then if any NACK is transmitted or if UL data is transmitted, the UE resumes the monitoring for a configured duration.</w:t>
      </w:r>
    </w:p>
    <w:bookmarkEnd w:id="4"/>
    <w:p w14:paraId="678A5B80" w14:textId="41E52CC5" w:rsidR="000360E4" w:rsidRDefault="000360E4" w:rsidP="000360E4">
      <w:pPr>
        <w:pStyle w:val="ab"/>
        <w:ind w:left="0"/>
        <w:jc w:val="both"/>
        <w:rPr>
          <w:b/>
          <w:i/>
          <w:lang w:val="en-AU" w:eastAsia="en-US"/>
        </w:rPr>
      </w:pPr>
    </w:p>
    <w:p w14:paraId="1E7E70AE" w14:textId="3B13C902" w:rsidR="00BC58FC" w:rsidRDefault="00BC58FC" w:rsidP="000360E4">
      <w:pPr>
        <w:jc w:val="both"/>
        <w:rPr>
          <w:bCs/>
          <w:lang w:eastAsia="en-US"/>
        </w:rPr>
      </w:pPr>
      <w:r>
        <w:rPr>
          <w:bCs/>
          <w:lang w:eastAsia="en-US"/>
        </w:rPr>
        <w:t xml:space="preserve">We have preference for solution 2 as it can be applied to both DL and UL. </w:t>
      </w:r>
      <w:r w:rsidR="00AB556D">
        <w:rPr>
          <w:bCs/>
          <w:lang w:eastAsia="en-US"/>
        </w:rPr>
        <w:t xml:space="preserve">Also, it </w:t>
      </w:r>
      <w:r>
        <w:rPr>
          <w:bCs/>
          <w:lang w:eastAsia="en-US"/>
        </w:rPr>
        <w:t xml:space="preserve">can get </w:t>
      </w:r>
      <w:r w:rsidR="00AB556D">
        <w:rPr>
          <w:bCs/>
          <w:lang w:eastAsia="en-US"/>
        </w:rPr>
        <w:t xml:space="preserve">better </w:t>
      </w:r>
      <w:r>
        <w:rPr>
          <w:bCs/>
          <w:lang w:eastAsia="en-US"/>
        </w:rPr>
        <w:t xml:space="preserve">power saving gain for an appropriate configured duration. </w:t>
      </w:r>
    </w:p>
    <w:p w14:paraId="38AC89B4" w14:textId="4E2B88DE" w:rsidR="00AB556D" w:rsidRDefault="00AB556D" w:rsidP="000360E4">
      <w:pPr>
        <w:jc w:val="both"/>
        <w:rPr>
          <w:bCs/>
          <w:lang w:eastAsia="en-US"/>
        </w:rPr>
      </w:pPr>
    </w:p>
    <w:p w14:paraId="01F61096" w14:textId="7E62F69A" w:rsidR="00944EE5" w:rsidRDefault="00AB556D" w:rsidP="00AB556D">
      <w:pPr>
        <w:jc w:val="both"/>
        <w:rPr>
          <w:rFonts w:eastAsiaTheme="minorEastAsia" w:cstheme="minorBidi"/>
          <w:b/>
          <w:i/>
          <w:iCs/>
          <w:lang w:val="en-AU"/>
        </w:rPr>
      </w:pPr>
      <w:r w:rsidRPr="00AB556D">
        <w:rPr>
          <w:rFonts w:hint="eastAsia"/>
          <w:b/>
          <w:i/>
          <w:iCs/>
          <w:u w:val="single"/>
        </w:rPr>
        <w:t>O</w:t>
      </w:r>
      <w:r w:rsidRPr="00AB556D">
        <w:rPr>
          <w:b/>
          <w:i/>
          <w:iCs/>
          <w:u w:val="single"/>
        </w:rPr>
        <w:t>bservation 2</w:t>
      </w:r>
      <w:r w:rsidRPr="00AB556D">
        <w:rPr>
          <w:b/>
          <w:i/>
          <w:iCs/>
        </w:rPr>
        <w:t>:</w:t>
      </w:r>
      <w:r w:rsidRPr="00AB556D">
        <w:rPr>
          <w:rFonts w:eastAsiaTheme="minorEastAsia" w:cstheme="minorBidi"/>
          <w:bCs/>
          <w:i/>
          <w:iCs/>
          <w:lang w:val="en-AU"/>
        </w:rPr>
        <w:t xml:space="preserve"> </w:t>
      </w:r>
      <w:r w:rsidRPr="00AB556D">
        <w:rPr>
          <w:rFonts w:eastAsiaTheme="minorEastAsia" w:cstheme="minorBidi"/>
          <w:b/>
          <w:i/>
          <w:iCs/>
          <w:lang w:val="en-AU"/>
        </w:rPr>
        <w:t>Solution 2 can be applied to both DL and UL. Also, it can get better power saving gain for an appropriate configured duration.</w:t>
      </w:r>
    </w:p>
    <w:p w14:paraId="359B66FC" w14:textId="1E3FA08D" w:rsidR="00FC017A" w:rsidRDefault="00FC017A" w:rsidP="00AB556D">
      <w:pPr>
        <w:jc w:val="both"/>
        <w:rPr>
          <w:rFonts w:eastAsiaTheme="minorEastAsia" w:cstheme="minorBidi"/>
          <w:b/>
          <w:i/>
          <w:iCs/>
          <w:lang w:val="en-AU"/>
        </w:rPr>
      </w:pPr>
      <w:r>
        <w:rPr>
          <w:bCs/>
          <w:lang w:eastAsia="en-US"/>
        </w:rPr>
        <w:lastRenderedPageBreak/>
        <w:t xml:space="preserve">For Solution 2, we performed system level simulation (SLS) to evaluate the achievable power saving gain. </w:t>
      </w:r>
      <w:r w:rsidR="002A4AEB">
        <w:rPr>
          <w:bCs/>
          <w:lang w:eastAsia="en-US"/>
        </w:rPr>
        <w:t>The results are shown in Figure 1 below.</w:t>
      </w:r>
    </w:p>
    <w:p w14:paraId="698B58BD" w14:textId="3836BCC2" w:rsidR="00FC017A" w:rsidRPr="00FC017A" w:rsidRDefault="00FC017A" w:rsidP="00AB556D">
      <w:pPr>
        <w:jc w:val="both"/>
        <w:rPr>
          <w:bCs/>
          <w:lang w:eastAsia="en-US"/>
        </w:rPr>
      </w:pPr>
    </w:p>
    <w:p w14:paraId="26F4364B" w14:textId="4AF05A65" w:rsidR="00FC017A" w:rsidRDefault="00FC017A" w:rsidP="00AB556D">
      <w:pPr>
        <w:jc w:val="both"/>
        <w:rPr>
          <w:bCs/>
          <w:lang w:eastAsia="en-US"/>
        </w:rPr>
      </w:pPr>
      <w:r>
        <w:rPr>
          <w:rFonts w:hint="eastAsia"/>
          <w:bCs/>
          <w:noProof/>
          <w:lang w:eastAsia="en-US"/>
        </w:rPr>
        <w:drawing>
          <wp:inline distT="0" distB="0" distL="0" distR="0" wp14:anchorId="25F4D01B" wp14:editId="779D02FA">
            <wp:extent cx="5930900" cy="281495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0900" cy="2814955"/>
                    </a:xfrm>
                    <a:prstGeom prst="rect">
                      <a:avLst/>
                    </a:prstGeom>
                    <a:noFill/>
                    <a:ln>
                      <a:noFill/>
                    </a:ln>
                  </pic:spPr>
                </pic:pic>
              </a:graphicData>
            </a:graphic>
          </wp:inline>
        </w:drawing>
      </w:r>
    </w:p>
    <w:p w14:paraId="2FB1F4E5" w14:textId="6E248207" w:rsidR="002A4AEB" w:rsidRDefault="002A4AEB" w:rsidP="002A4AEB">
      <w:pPr>
        <w:pStyle w:val="a5"/>
        <w:jc w:val="center"/>
      </w:pPr>
      <w:r>
        <w:t xml:space="preserve">Figure </w:t>
      </w:r>
      <w:fldSimple w:instr=" SEQ Figure \* ARABIC ">
        <w:r>
          <w:rPr>
            <w:noProof/>
          </w:rPr>
          <w:t>1</w:t>
        </w:r>
      </w:fldSimple>
      <w:r>
        <w:t xml:space="preserve"> Power saving gain results by SLS for retransmission</w:t>
      </w:r>
      <w:r w:rsidR="00D7070D">
        <w:t xml:space="preserve"> </w:t>
      </w:r>
      <w:r>
        <w:t>aware PDCCH skipping</w:t>
      </w:r>
    </w:p>
    <w:p w14:paraId="01C8AE9C" w14:textId="3276776C" w:rsidR="00FC017A" w:rsidRDefault="00FC017A" w:rsidP="00AB556D">
      <w:pPr>
        <w:jc w:val="both"/>
        <w:rPr>
          <w:bCs/>
          <w:lang w:eastAsia="en-US"/>
        </w:rPr>
      </w:pPr>
    </w:p>
    <w:p w14:paraId="05D036F7" w14:textId="46AD5B53" w:rsidR="00FC017A" w:rsidRDefault="00D7070D" w:rsidP="00AB556D">
      <w:pPr>
        <w:jc w:val="both"/>
        <w:rPr>
          <w:bCs/>
        </w:rPr>
      </w:pPr>
      <w:bookmarkStart w:id="5" w:name="_Hlk110865922"/>
      <w:r>
        <w:rPr>
          <w:rFonts w:hint="eastAsia"/>
          <w:bCs/>
        </w:rPr>
        <w:t>I</w:t>
      </w:r>
      <w:r>
        <w:rPr>
          <w:bCs/>
        </w:rPr>
        <w:t xml:space="preserve">n Figure 1, </w:t>
      </w:r>
      <w:proofErr w:type="gramStart"/>
      <w:r>
        <w:rPr>
          <w:bCs/>
        </w:rPr>
        <w:t>it can be seen that if</w:t>
      </w:r>
      <w:proofErr w:type="gramEnd"/>
      <w:r>
        <w:rPr>
          <w:bCs/>
        </w:rPr>
        <w:t xml:space="preserve"> UE does not </w:t>
      </w:r>
      <w:r w:rsidR="00D60EDE">
        <w:rPr>
          <w:bCs/>
        </w:rPr>
        <w:t>resume PDCCH monitoring for the potential retransmission (y=0), the outage rate (</w:t>
      </w:r>
      <w:r w:rsidR="00D60EDE" w:rsidRPr="00D60EDE">
        <w:rPr>
          <w:bCs/>
        </w:rPr>
        <w:t>ratio of unsatisfied UE</w:t>
      </w:r>
      <w:r w:rsidR="00D60EDE">
        <w:rPr>
          <w:bCs/>
        </w:rPr>
        <w:t xml:space="preserve">) grows fast when the PDCCH skipping duration exceeds 4ms for cloud gaming (CG), and </w:t>
      </w:r>
      <w:r w:rsidR="00980EF0">
        <w:rPr>
          <w:bCs/>
        </w:rPr>
        <w:t>2ms for XR. This means o</w:t>
      </w:r>
      <w:r w:rsidR="00980EF0" w:rsidRPr="00980EF0">
        <w:rPr>
          <w:bCs/>
        </w:rPr>
        <w:t>nly short skip durations are acceptable for Rel-17 PDCCH</w:t>
      </w:r>
      <w:r w:rsidR="00980EF0">
        <w:rPr>
          <w:bCs/>
        </w:rPr>
        <w:t xml:space="preserve"> skipping </w:t>
      </w:r>
      <w:r w:rsidR="00980EF0" w:rsidRPr="00980EF0">
        <w:rPr>
          <w:bCs/>
        </w:rPr>
        <w:t xml:space="preserve">if there is no </w:t>
      </w:r>
      <w:proofErr w:type="spellStart"/>
      <w:r w:rsidR="00980EF0" w:rsidRPr="00980EF0">
        <w:rPr>
          <w:bCs/>
        </w:rPr>
        <w:t>reTX</w:t>
      </w:r>
      <w:proofErr w:type="spellEnd"/>
      <w:r w:rsidR="00980EF0" w:rsidRPr="00980EF0">
        <w:rPr>
          <w:bCs/>
        </w:rPr>
        <w:t xml:space="preserve"> handling</w:t>
      </w:r>
      <w:r w:rsidR="00980EF0">
        <w:rPr>
          <w:bCs/>
        </w:rPr>
        <w:t>.</w:t>
      </w:r>
      <w:bookmarkEnd w:id="5"/>
    </w:p>
    <w:p w14:paraId="18F237D9" w14:textId="1F554C90" w:rsidR="00980EF0" w:rsidRDefault="00980EF0" w:rsidP="00AB556D">
      <w:pPr>
        <w:jc w:val="both"/>
        <w:rPr>
          <w:bCs/>
        </w:rPr>
      </w:pPr>
    </w:p>
    <w:p w14:paraId="2666E3CA" w14:textId="7099A31D" w:rsidR="00980EF0" w:rsidRDefault="00980EF0" w:rsidP="00AB556D">
      <w:pPr>
        <w:jc w:val="both"/>
        <w:rPr>
          <w:rFonts w:eastAsiaTheme="minorEastAsia" w:cstheme="minorBidi"/>
          <w:bCs/>
          <w:i/>
          <w:iCs/>
          <w:lang w:val="en-AU"/>
        </w:rPr>
      </w:pPr>
      <w:r w:rsidRPr="00AB556D">
        <w:rPr>
          <w:rFonts w:hint="eastAsia"/>
          <w:b/>
          <w:i/>
          <w:iCs/>
          <w:u w:val="single"/>
        </w:rPr>
        <w:t>O</w:t>
      </w:r>
      <w:r w:rsidRPr="00AB556D">
        <w:rPr>
          <w:b/>
          <w:i/>
          <w:iCs/>
          <w:u w:val="single"/>
        </w:rPr>
        <w:t xml:space="preserve">bservation </w:t>
      </w:r>
      <w:r>
        <w:rPr>
          <w:b/>
          <w:i/>
          <w:iCs/>
          <w:u w:val="single"/>
        </w:rPr>
        <w:t>3</w:t>
      </w:r>
      <w:r w:rsidRPr="00AB556D">
        <w:rPr>
          <w:b/>
          <w:i/>
          <w:iCs/>
        </w:rPr>
        <w:t>:</w:t>
      </w:r>
      <w:r w:rsidRPr="00AB556D">
        <w:rPr>
          <w:rFonts w:eastAsiaTheme="minorEastAsia" w:cstheme="minorBidi"/>
          <w:bCs/>
          <w:i/>
          <w:iCs/>
          <w:lang w:val="en-AU"/>
        </w:rPr>
        <w:t xml:space="preserve"> </w:t>
      </w:r>
      <w:r w:rsidRPr="00980EF0">
        <w:rPr>
          <w:rFonts w:eastAsiaTheme="minorEastAsia" w:cstheme="minorBidi"/>
          <w:b/>
          <w:i/>
          <w:iCs/>
          <w:lang w:val="en-AU"/>
        </w:rPr>
        <w:t xml:space="preserve">In Figure 1, </w:t>
      </w:r>
      <w:proofErr w:type="gramStart"/>
      <w:r w:rsidRPr="00980EF0">
        <w:rPr>
          <w:rFonts w:eastAsiaTheme="minorEastAsia" w:cstheme="minorBidi"/>
          <w:b/>
          <w:i/>
          <w:iCs/>
          <w:lang w:val="en-AU"/>
        </w:rPr>
        <w:t>it can be seen that if</w:t>
      </w:r>
      <w:proofErr w:type="gramEnd"/>
      <w:r w:rsidRPr="00980EF0">
        <w:rPr>
          <w:rFonts w:eastAsiaTheme="minorEastAsia" w:cstheme="minorBidi"/>
          <w:b/>
          <w:i/>
          <w:iCs/>
          <w:lang w:val="en-AU"/>
        </w:rPr>
        <w:t xml:space="preserve">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w:t>
      </w:r>
      <w:proofErr w:type="spellStart"/>
      <w:r w:rsidRPr="00980EF0">
        <w:rPr>
          <w:rFonts w:eastAsiaTheme="minorEastAsia" w:cstheme="minorBidi"/>
          <w:b/>
          <w:i/>
          <w:iCs/>
          <w:lang w:val="en-AU"/>
        </w:rPr>
        <w:t>reTX</w:t>
      </w:r>
      <w:proofErr w:type="spellEnd"/>
      <w:r w:rsidRPr="00980EF0">
        <w:rPr>
          <w:rFonts w:eastAsiaTheme="minorEastAsia" w:cstheme="minorBidi"/>
          <w:b/>
          <w:i/>
          <w:iCs/>
          <w:lang w:val="en-AU"/>
        </w:rPr>
        <w:t xml:space="preserve"> handling.</w:t>
      </w:r>
    </w:p>
    <w:p w14:paraId="70BC0665" w14:textId="03956582" w:rsidR="00D7070D" w:rsidRDefault="00D7070D" w:rsidP="00AB556D">
      <w:pPr>
        <w:jc w:val="both"/>
        <w:rPr>
          <w:bCs/>
        </w:rPr>
      </w:pPr>
    </w:p>
    <w:p w14:paraId="1563E45A" w14:textId="4D3DECC6" w:rsidR="00980EF0" w:rsidRDefault="00622ECC" w:rsidP="00AB556D">
      <w:pPr>
        <w:jc w:val="both"/>
        <w:rPr>
          <w:bCs/>
        </w:rPr>
      </w:pPr>
      <w:r>
        <w:rPr>
          <w:bCs/>
        </w:rPr>
        <w:t xml:space="preserve">At the same time, </w:t>
      </w:r>
      <w:r w:rsidR="004160B8">
        <w:rPr>
          <w:bCs/>
        </w:rPr>
        <w:t>as shown i</w:t>
      </w:r>
      <w:r>
        <w:rPr>
          <w:bCs/>
        </w:rPr>
        <w:t>n Figure 1, with Solution 2, UE perform</w:t>
      </w:r>
      <w:r w:rsidR="004160B8">
        <w:rPr>
          <w:bCs/>
        </w:rPr>
        <w:t>s</w:t>
      </w:r>
      <w:r>
        <w:rPr>
          <w:bCs/>
        </w:rPr>
        <w:t xml:space="preserve"> PDCCH skipping with 12ms while resuming PDCCH monitoring for 5ms when a NACK is </w:t>
      </w:r>
      <w:r w:rsidR="004160B8">
        <w:rPr>
          <w:bCs/>
        </w:rPr>
        <w:t>transmitted. With this</w:t>
      </w:r>
      <w:r w:rsidR="004160B8" w:rsidRPr="00622ECC">
        <w:rPr>
          <w:bCs/>
        </w:rPr>
        <w:t xml:space="preserve"> </w:t>
      </w:r>
      <w:proofErr w:type="spellStart"/>
      <w:r w:rsidR="004160B8" w:rsidRPr="00622ECC">
        <w:rPr>
          <w:bCs/>
        </w:rPr>
        <w:t>ReTx</w:t>
      </w:r>
      <w:proofErr w:type="spellEnd"/>
      <w:r w:rsidR="004160B8" w:rsidRPr="00622ECC">
        <w:rPr>
          <w:bCs/>
        </w:rPr>
        <w:t xml:space="preserve"> handling method, it can achieve a significant power saving gain (</w:t>
      </w:r>
      <w:r w:rsidR="004160B8">
        <w:rPr>
          <w:bCs/>
        </w:rPr>
        <w:t>20.78%~27.97%</w:t>
      </w:r>
      <w:r w:rsidR="004160B8" w:rsidRPr="00622ECC">
        <w:rPr>
          <w:bCs/>
        </w:rPr>
        <w:t>) w.r.t Rel-17 PDCCH skipping</w:t>
      </w:r>
      <w:r w:rsidR="004160B8">
        <w:rPr>
          <w:bCs/>
        </w:rPr>
        <w:t>.</w:t>
      </w:r>
    </w:p>
    <w:p w14:paraId="7C5E1083" w14:textId="159A40F1" w:rsidR="00622ECC" w:rsidRDefault="00622ECC" w:rsidP="00AB556D">
      <w:pPr>
        <w:jc w:val="both"/>
        <w:rPr>
          <w:bCs/>
          <w:lang w:eastAsia="en-US"/>
        </w:rPr>
      </w:pPr>
    </w:p>
    <w:p w14:paraId="0AAD26B0" w14:textId="5BB14584" w:rsidR="002A4AEB" w:rsidRPr="004160B8" w:rsidRDefault="004160B8" w:rsidP="00AB556D">
      <w:pPr>
        <w:jc w:val="both"/>
        <w:rPr>
          <w:b/>
          <w:i/>
          <w:iCs/>
          <w:lang w:eastAsia="en-US"/>
        </w:rPr>
      </w:pPr>
      <w:r w:rsidRPr="004160B8">
        <w:rPr>
          <w:b/>
          <w:i/>
          <w:iCs/>
          <w:u w:val="single"/>
          <w:lang w:eastAsia="en-US"/>
        </w:rPr>
        <w:t>Observation 4</w:t>
      </w:r>
      <w:r w:rsidRPr="004160B8">
        <w:rPr>
          <w:b/>
          <w:i/>
          <w:iCs/>
          <w:lang w:eastAsia="en-US"/>
        </w:rPr>
        <w:t xml:space="preserve">: </w:t>
      </w:r>
      <w:r w:rsidRPr="004160B8">
        <w:rPr>
          <w:b/>
          <w:i/>
          <w:iCs/>
        </w:rPr>
        <w:t xml:space="preserve">As shown in Figure 1, with Solution 2, UE performs PDCCH skipping with 12ms while resuming PDCCH monitoring for 5ms when a NACK is transmitted. With this </w:t>
      </w:r>
      <w:proofErr w:type="spellStart"/>
      <w:r w:rsidRPr="004160B8">
        <w:rPr>
          <w:b/>
          <w:i/>
          <w:iCs/>
        </w:rPr>
        <w:t>ReTx</w:t>
      </w:r>
      <w:proofErr w:type="spellEnd"/>
      <w:r w:rsidRPr="004160B8">
        <w:rPr>
          <w:b/>
          <w:i/>
          <w:iCs/>
        </w:rPr>
        <w:t xml:space="preserve"> handling method, it can achieve a significant power saving gain (20.78%~27.97%) w.r.t Rel-17 PDCCH skipping.</w:t>
      </w:r>
    </w:p>
    <w:p w14:paraId="4299BCAC" w14:textId="594B99DD" w:rsidR="00EC0B17" w:rsidRDefault="001A46B9" w:rsidP="00EC0B17">
      <w:pPr>
        <w:pStyle w:val="1"/>
        <w:jc w:val="both"/>
        <w:rPr>
          <w:lang w:eastAsia="zh-TW"/>
        </w:rPr>
      </w:pPr>
      <w:r>
        <w:rPr>
          <w:lang w:eastAsia="zh-TW"/>
        </w:rPr>
        <w:t>CDRX enhancement</w:t>
      </w:r>
      <w:r w:rsidR="00526408">
        <w:rPr>
          <w:lang w:eastAsia="zh-TW"/>
        </w:rPr>
        <w:t xml:space="preserve"> for XR</w:t>
      </w:r>
    </w:p>
    <w:p w14:paraId="6232474B" w14:textId="6BBA64A8" w:rsidR="00526408" w:rsidRDefault="00526408" w:rsidP="000253CE">
      <w:pPr>
        <w:jc w:val="both"/>
      </w:pPr>
      <w:r>
        <w:t xml:space="preserve">In this section, we introduce some </w:t>
      </w:r>
      <w:r w:rsidR="00ED56B1" w:rsidRPr="00ED56B1">
        <w:t>CDRX enhancement for XR</w:t>
      </w:r>
      <w:r w:rsidR="00ED56B1">
        <w:t xml:space="preserve">. However, since the spec impact of CDRX enhancement would mainly fall in RAN2, we would suggest RAN1 to identify the necessity of CDRX enhancement </w:t>
      </w:r>
      <w:r w:rsidR="00F131F2">
        <w:t>and leave the remaining work</w:t>
      </w:r>
      <w:r w:rsidR="00A8138A">
        <w:t>s</w:t>
      </w:r>
      <w:r w:rsidR="00F131F2">
        <w:t xml:space="preserve"> to RAN2.</w:t>
      </w:r>
      <w:r w:rsidR="00F87B9A">
        <w:t xml:space="preserve"> </w:t>
      </w:r>
      <w:r w:rsidR="00F87B9A" w:rsidRPr="00F87B9A">
        <w:t>Scope wise, CDRX related enhancements should be belonging to RAN2.</w:t>
      </w:r>
    </w:p>
    <w:p w14:paraId="5EA998F1" w14:textId="2B5D3C48" w:rsidR="00F131F2" w:rsidRDefault="00F131F2" w:rsidP="000253CE">
      <w:pPr>
        <w:jc w:val="both"/>
      </w:pPr>
    </w:p>
    <w:p w14:paraId="32DE61C3" w14:textId="61B26126" w:rsidR="00F131F2" w:rsidRPr="00F131F2" w:rsidRDefault="00F131F2" w:rsidP="000253CE">
      <w:pPr>
        <w:jc w:val="both"/>
        <w:rPr>
          <w:b/>
          <w:bCs/>
          <w:i/>
          <w:iCs/>
        </w:rPr>
      </w:pPr>
      <w:r w:rsidRPr="00F74F95">
        <w:rPr>
          <w:b/>
          <w:i/>
          <w:u w:val="single"/>
          <w:lang w:val="en-AU" w:eastAsia="en-US"/>
        </w:rPr>
        <w:lastRenderedPageBreak/>
        <w:t xml:space="preserve">Proposal </w:t>
      </w:r>
      <w:r>
        <w:rPr>
          <w:b/>
          <w:i/>
          <w:u w:val="single"/>
          <w:lang w:val="en-AU" w:eastAsia="en-US"/>
        </w:rPr>
        <w:t>3</w:t>
      </w:r>
      <w:r>
        <w:rPr>
          <w:b/>
          <w:i/>
          <w:lang w:val="en-AU" w:eastAsia="en-US"/>
        </w:rPr>
        <w:t xml:space="preserve">: </w:t>
      </w:r>
      <w:r w:rsidRPr="00F131F2">
        <w:rPr>
          <w:b/>
          <w:bCs/>
          <w:i/>
          <w:iCs/>
        </w:rPr>
        <w:t xml:space="preserve">RAN1 </w:t>
      </w:r>
      <w:r>
        <w:rPr>
          <w:b/>
          <w:bCs/>
          <w:i/>
          <w:iCs/>
        </w:rPr>
        <w:t>aims to</w:t>
      </w:r>
      <w:r w:rsidRPr="00F131F2">
        <w:rPr>
          <w:b/>
          <w:bCs/>
          <w:i/>
          <w:iCs/>
        </w:rPr>
        <w:t xml:space="preserve"> identify the necessity of CDRX enhancement</w:t>
      </w:r>
      <w:r>
        <w:rPr>
          <w:b/>
          <w:bCs/>
          <w:i/>
          <w:iCs/>
        </w:rPr>
        <w:t xml:space="preserve"> for XR. If the necessity is identified, send an LS to RAN2 to let RAN2 handle the remaining work</w:t>
      </w:r>
      <w:r w:rsidR="00A8138A">
        <w:rPr>
          <w:b/>
          <w:bCs/>
          <w:i/>
          <w:iCs/>
        </w:rPr>
        <w:t>s</w:t>
      </w:r>
      <w:r>
        <w:rPr>
          <w:b/>
          <w:bCs/>
          <w:i/>
          <w:iCs/>
        </w:rPr>
        <w:t xml:space="preserve"> (Ex. spec impact).</w:t>
      </w:r>
      <w:r w:rsidR="00F87B9A">
        <w:rPr>
          <w:b/>
          <w:bCs/>
          <w:i/>
          <w:iCs/>
        </w:rPr>
        <w:t xml:space="preserve"> Scope wise, CDRX related enhancements should be belonging to RAN2.</w:t>
      </w:r>
    </w:p>
    <w:p w14:paraId="536BDF58" w14:textId="77777777" w:rsidR="00B526B6" w:rsidRPr="00B526B6" w:rsidRDefault="00B526B6" w:rsidP="000253CE">
      <w:pPr>
        <w:jc w:val="both"/>
        <w:rPr>
          <w:b/>
          <w:bCs/>
          <w:sz w:val="28"/>
          <w:szCs w:val="28"/>
        </w:rPr>
      </w:pPr>
    </w:p>
    <w:p w14:paraId="0260AB96" w14:textId="42879E9E" w:rsidR="001A46B9" w:rsidRPr="001A46B9" w:rsidRDefault="001A46B9" w:rsidP="000253CE">
      <w:pPr>
        <w:jc w:val="both"/>
        <w:rPr>
          <w:b/>
          <w:bCs/>
          <w:sz w:val="28"/>
          <w:szCs w:val="28"/>
        </w:rPr>
      </w:pPr>
      <w:r w:rsidRPr="001A46B9">
        <w:rPr>
          <w:rFonts w:hint="eastAsia"/>
          <w:b/>
          <w:bCs/>
          <w:sz w:val="28"/>
          <w:szCs w:val="28"/>
        </w:rPr>
        <w:t>3</w:t>
      </w:r>
      <w:r w:rsidRPr="001A46B9">
        <w:rPr>
          <w:b/>
          <w:bCs/>
          <w:sz w:val="28"/>
          <w:szCs w:val="28"/>
        </w:rPr>
        <w:t xml:space="preserve">.1 </w:t>
      </w:r>
      <w:r w:rsidR="00AE3027" w:rsidRPr="00AE3027">
        <w:rPr>
          <w:b/>
          <w:bCs/>
          <w:sz w:val="28"/>
          <w:szCs w:val="28"/>
        </w:rPr>
        <w:t>Aligning C-DRX on-duration with XR traffic</w:t>
      </w:r>
    </w:p>
    <w:p w14:paraId="09DF0F01" w14:textId="77777777" w:rsidR="001A46B9" w:rsidRDefault="001A46B9" w:rsidP="000253CE">
      <w:pPr>
        <w:jc w:val="both"/>
      </w:pPr>
    </w:p>
    <w:p w14:paraId="1D98850A" w14:textId="20439023" w:rsidR="00AE3027" w:rsidRDefault="00AE3027" w:rsidP="00AE3027">
      <w:r>
        <w:t xml:space="preserve">In TR 38.838 </w:t>
      </w:r>
      <w:r>
        <w:fldChar w:fldCharType="begin"/>
      </w:r>
      <w:r>
        <w:instrText xml:space="preserve"> REF _Ref109305575 \r \h </w:instrText>
      </w:r>
      <w:r>
        <w:fldChar w:fldCharType="separate"/>
      </w:r>
      <w:r>
        <w:t>[2]</w:t>
      </w:r>
      <w:r>
        <w:fldChar w:fldCharType="end"/>
      </w:r>
      <w:r>
        <w:t xml:space="preserve">, XR traffic is modelled as packets belonging to media frames arriving with a periodicity based on the frame rate and with a random jitter. The jitter </w:t>
      </w:r>
      <w:r w:rsidRPr="00F271C3">
        <w:t>follows truncated Gaussian distribution</w:t>
      </w:r>
      <w:r>
        <w:t>. The traffic model can be illustrated as below</w:t>
      </w:r>
      <w:r w:rsidR="00B3377A">
        <w:t xml:space="preserve"> as in Figure </w:t>
      </w:r>
      <w:r w:rsidR="003146B3">
        <w:t>2</w:t>
      </w:r>
      <w:r>
        <w:t>:</w:t>
      </w:r>
    </w:p>
    <w:p w14:paraId="7F348468" w14:textId="77777777" w:rsidR="00AE3027" w:rsidRDefault="00AE3027" w:rsidP="00AE3027"/>
    <w:p w14:paraId="1CC87754" w14:textId="77777777" w:rsidR="00AE3027" w:rsidRDefault="00AE3027" w:rsidP="00AE3027">
      <w:pPr>
        <w:keepNext/>
        <w:jc w:val="center"/>
      </w:pPr>
      <w:r>
        <w:rPr>
          <w:noProof/>
        </w:rPr>
        <w:drawing>
          <wp:inline distT="0" distB="0" distL="0" distR="0" wp14:anchorId="1D5D4988" wp14:editId="1EDA9F6E">
            <wp:extent cx="5616316" cy="19560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6765" cy="1963143"/>
                    </a:xfrm>
                    <a:prstGeom prst="rect">
                      <a:avLst/>
                    </a:prstGeom>
                    <a:noFill/>
                  </pic:spPr>
                </pic:pic>
              </a:graphicData>
            </a:graphic>
          </wp:inline>
        </w:drawing>
      </w:r>
    </w:p>
    <w:p w14:paraId="51969A92" w14:textId="543B1605" w:rsidR="00AE3027" w:rsidRDefault="00AE3027" w:rsidP="00AE3027">
      <w:pPr>
        <w:pStyle w:val="a5"/>
        <w:jc w:val="center"/>
      </w:pPr>
      <w:r>
        <w:t xml:space="preserve">Figure </w:t>
      </w:r>
      <w:r w:rsidR="003146B3">
        <w:t>2</w:t>
      </w:r>
      <w:r>
        <w:t xml:space="preserve"> XR traffic model</w:t>
      </w:r>
    </w:p>
    <w:p w14:paraId="19B4B0B4" w14:textId="77777777" w:rsidR="00AE3027" w:rsidRDefault="00AE3027" w:rsidP="00AE3027"/>
    <w:p w14:paraId="43EB9ED1" w14:textId="09C70E04" w:rsidR="00AE3027" w:rsidRDefault="00AE3027" w:rsidP="00AE3027">
      <w:r>
        <w:t>For XR, it is crucial that the C-DRX on-duration occasions match the traffic periodicity. Otherwise, the packets arriving at the transmitter will need to wait for the next on-duration, causing some packets to miss the target packet delay budget (PDB), therefore reducing the capacity. Both the PDB and the capacity are very limited in XR.</w:t>
      </w:r>
    </w:p>
    <w:p w14:paraId="34715418" w14:textId="77777777" w:rsidR="00B3377A" w:rsidRDefault="00B3377A" w:rsidP="00AE3027"/>
    <w:p w14:paraId="41387EF5" w14:textId="411AA0E3" w:rsidR="00AE3027" w:rsidRDefault="00AE3027" w:rsidP="00AE3027">
      <w:r>
        <w:t>For example, with a frame rate of 60fps and jitter range of [-4,4]</w:t>
      </w:r>
      <w:proofErr w:type="spellStart"/>
      <w:r>
        <w:t>ms</w:t>
      </w:r>
      <w:proofErr w:type="spellEnd"/>
      <w:r>
        <w:t>, the C-DRX on-durations aligned with the arrival of XR traffic would look like below</w:t>
      </w:r>
      <w:r w:rsidR="00B3377A">
        <w:t xml:space="preserve"> in Figure </w:t>
      </w:r>
      <w:r w:rsidR="003146B3">
        <w:t>3</w:t>
      </w:r>
      <w:r>
        <w:t>.</w:t>
      </w:r>
    </w:p>
    <w:p w14:paraId="2F6B5E56" w14:textId="77777777" w:rsidR="00AE3027" w:rsidRDefault="00AE3027" w:rsidP="00AE3027">
      <w:pPr>
        <w:keepNext/>
        <w:jc w:val="center"/>
      </w:pPr>
      <w:r>
        <w:rPr>
          <w:noProof/>
        </w:rPr>
        <w:drawing>
          <wp:inline distT="0" distB="0" distL="0" distR="0" wp14:anchorId="4422FB34" wp14:editId="0D0BD53B">
            <wp:extent cx="4993419" cy="15736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4473" cy="1583399"/>
                    </a:xfrm>
                    <a:prstGeom prst="rect">
                      <a:avLst/>
                    </a:prstGeom>
                    <a:noFill/>
                  </pic:spPr>
                </pic:pic>
              </a:graphicData>
            </a:graphic>
          </wp:inline>
        </w:drawing>
      </w:r>
    </w:p>
    <w:p w14:paraId="450EE135" w14:textId="152F129E" w:rsidR="00AE3027" w:rsidRDefault="00AE3027" w:rsidP="00AE3027">
      <w:pPr>
        <w:pStyle w:val="a5"/>
        <w:jc w:val="center"/>
      </w:pPr>
      <w:r>
        <w:t xml:space="preserve">Figure </w:t>
      </w:r>
      <w:r w:rsidR="003146B3">
        <w:t>3</w:t>
      </w:r>
      <w:r>
        <w:t xml:space="preserve"> C-DRX on-duration aligned with the XR traffic</w:t>
      </w:r>
    </w:p>
    <w:p w14:paraId="66E29188" w14:textId="77777777" w:rsidR="00AE3027" w:rsidRDefault="00AE3027" w:rsidP="00AE3027"/>
    <w:p w14:paraId="1CF60219" w14:textId="46DD3CE3" w:rsidR="00AE3027" w:rsidRDefault="00AE3027" w:rsidP="00AE3027">
      <w:r>
        <w:t xml:space="preserve">In legacy (up to Rel-17) C-DRX, the DRX cycle can only take integer values between 10ms and 10240ms. Even if new integer values are introduced, such as 16ms to approximately match the 60fps frame rate (with traffic periodicity 100/60=50/3~16.67ms), the DRX on-duration would gradually drift out of sync </w:t>
      </w:r>
      <w:r>
        <w:lastRenderedPageBreak/>
        <w:t xml:space="preserve">with XR traffic as illustrated </w:t>
      </w:r>
      <w:r w:rsidR="00B3377A">
        <w:t xml:space="preserve">in Figure </w:t>
      </w:r>
      <w:r w:rsidR="003146B3">
        <w:t>4</w:t>
      </w:r>
      <w:r w:rsidR="00B3377A">
        <w:t xml:space="preserve"> </w:t>
      </w:r>
      <w:r>
        <w:t xml:space="preserve">below. This </w:t>
      </w:r>
      <w:r w:rsidR="00B3377A">
        <w:t>can cause</w:t>
      </w:r>
      <w:r>
        <w:t xml:space="preserve"> a </w:t>
      </w:r>
      <w:proofErr w:type="gramStart"/>
      <w:r>
        <w:t>drop in</w:t>
      </w:r>
      <w:proofErr w:type="gramEnd"/>
      <w:r>
        <w:t xml:space="preserve"> </w:t>
      </w:r>
      <w:r w:rsidR="005D0AB6">
        <w:t>UE satisfaction rate</w:t>
      </w:r>
      <w:r>
        <w:t xml:space="preserve"> due to the misalignment with traffic and the increase in latency </w:t>
      </w:r>
      <w:r w:rsidR="00B3377A">
        <w:t xml:space="preserve">as shown </w:t>
      </w:r>
      <w:r>
        <w:t xml:space="preserve">in </w:t>
      </w:r>
      <w:r>
        <w:fldChar w:fldCharType="begin"/>
      </w:r>
      <w:r>
        <w:instrText xml:space="preserve"> REF _Ref110242789 \h </w:instrText>
      </w:r>
      <w:r>
        <w:fldChar w:fldCharType="separate"/>
      </w:r>
      <w:r>
        <w:t xml:space="preserve">Table </w:t>
      </w:r>
      <w:r>
        <w:rPr>
          <w:noProof/>
        </w:rPr>
        <w:t>1</w:t>
      </w:r>
      <w:r>
        <w:fldChar w:fldCharType="end"/>
      </w:r>
      <w:r>
        <w:t xml:space="preserve"> below.</w:t>
      </w:r>
    </w:p>
    <w:p w14:paraId="24BB3DF1" w14:textId="77777777" w:rsidR="00AE3027" w:rsidRDefault="00AE3027" w:rsidP="00AE3027"/>
    <w:p w14:paraId="3E441D9E" w14:textId="77777777" w:rsidR="00AE3027" w:rsidRDefault="00AE3027" w:rsidP="00AE3027">
      <w:pPr>
        <w:keepNext/>
        <w:jc w:val="center"/>
      </w:pPr>
      <w:r>
        <w:rPr>
          <w:noProof/>
        </w:rPr>
        <w:drawing>
          <wp:inline distT="0" distB="0" distL="0" distR="0" wp14:anchorId="19FFFC06" wp14:editId="0C741F84">
            <wp:extent cx="4920018" cy="12073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5400" cy="1211144"/>
                    </a:xfrm>
                    <a:prstGeom prst="rect">
                      <a:avLst/>
                    </a:prstGeom>
                    <a:noFill/>
                  </pic:spPr>
                </pic:pic>
              </a:graphicData>
            </a:graphic>
          </wp:inline>
        </w:drawing>
      </w:r>
    </w:p>
    <w:p w14:paraId="563112C9" w14:textId="2CB97280" w:rsidR="00AE3027" w:rsidRDefault="00AE3027" w:rsidP="00AE3027">
      <w:pPr>
        <w:pStyle w:val="a5"/>
        <w:jc w:val="center"/>
      </w:pPr>
      <w:r>
        <w:t xml:space="preserve">Figure </w:t>
      </w:r>
      <w:r w:rsidR="003146B3">
        <w:t>4</w:t>
      </w:r>
      <w:r>
        <w:t xml:space="preserve"> C-DRX on-duration drift using integer DRX cycles</w:t>
      </w:r>
    </w:p>
    <w:p w14:paraId="33AA8170" w14:textId="36EF0381" w:rsidR="00AE3027" w:rsidRDefault="00AE3027" w:rsidP="00AE3027">
      <w:pPr>
        <w:rPr>
          <w:b/>
          <w:bCs/>
        </w:rPr>
      </w:pPr>
    </w:p>
    <w:p w14:paraId="0A6637EB" w14:textId="264B5016" w:rsidR="00B3377A" w:rsidRPr="00B3377A" w:rsidRDefault="00B3377A" w:rsidP="00AE3027">
      <w:pPr>
        <w:rPr>
          <w:b/>
        </w:rPr>
      </w:pPr>
      <w:r w:rsidRPr="00AB556D">
        <w:rPr>
          <w:rFonts w:hint="eastAsia"/>
          <w:b/>
          <w:i/>
          <w:iCs/>
          <w:u w:val="single"/>
        </w:rPr>
        <w:t>O</w:t>
      </w:r>
      <w:r w:rsidRPr="00AB556D">
        <w:rPr>
          <w:b/>
          <w:i/>
          <w:iCs/>
          <w:u w:val="single"/>
        </w:rPr>
        <w:t xml:space="preserve">bservation </w:t>
      </w:r>
      <w:r w:rsidR="004160B8">
        <w:rPr>
          <w:b/>
          <w:i/>
          <w:iCs/>
          <w:u w:val="single"/>
        </w:rPr>
        <w:t>5</w:t>
      </w:r>
      <w:r w:rsidRPr="00AB556D">
        <w:rPr>
          <w:b/>
          <w:i/>
          <w:iCs/>
        </w:rPr>
        <w:t>:</w:t>
      </w:r>
      <w:r w:rsidRPr="00AB556D">
        <w:rPr>
          <w:rFonts w:eastAsiaTheme="minorEastAsia" w:cstheme="minorBidi"/>
          <w:bCs/>
          <w:i/>
          <w:iCs/>
          <w:lang w:val="en-AU"/>
        </w:rPr>
        <w:t xml:space="preserve"> </w:t>
      </w:r>
      <w:r w:rsidRPr="00B3377A">
        <w:rPr>
          <w:rFonts w:eastAsiaTheme="minorEastAsia" w:cstheme="minorBidi"/>
          <w:b/>
          <w:i/>
          <w:iCs/>
          <w:lang w:val="en-AU"/>
        </w:rPr>
        <w:t>It is not possible to align DRX on-duration occasions with XR traffic using legacy DRX cycles with integer values.</w:t>
      </w:r>
      <w:r>
        <w:rPr>
          <w:rFonts w:eastAsiaTheme="minorEastAsia" w:cstheme="minorBidi"/>
          <w:b/>
          <w:i/>
          <w:iCs/>
          <w:lang w:val="en-AU"/>
        </w:rPr>
        <w:t xml:space="preserve"> </w:t>
      </w:r>
      <w:r w:rsidR="005D0AB6" w:rsidRPr="005D0AB6">
        <w:rPr>
          <w:rFonts w:eastAsiaTheme="minorEastAsia" w:cstheme="minorBidi"/>
          <w:b/>
          <w:i/>
          <w:iCs/>
          <w:lang w:val="en-AU"/>
        </w:rPr>
        <w:t xml:space="preserve">This can cause a </w:t>
      </w:r>
      <w:proofErr w:type="gramStart"/>
      <w:r w:rsidR="005D0AB6" w:rsidRPr="005D0AB6">
        <w:rPr>
          <w:rFonts w:eastAsiaTheme="minorEastAsia" w:cstheme="minorBidi"/>
          <w:b/>
          <w:i/>
          <w:iCs/>
          <w:lang w:val="en-AU"/>
        </w:rPr>
        <w:t>drop in</w:t>
      </w:r>
      <w:proofErr w:type="gramEnd"/>
      <w:r w:rsidR="005D0AB6" w:rsidRPr="005D0AB6">
        <w:rPr>
          <w:rFonts w:eastAsiaTheme="minorEastAsia" w:cstheme="minorBidi"/>
          <w:b/>
          <w:i/>
          <w:iCs/>
          <w:lang w:val="en-AU"/>
        </w:rPr>
        <w:t xml:space="preserve"> UE satisfaction rate as shown in Table 1 below.</w:t>
      </w:r>
    </w:p>
    <w:p w14:paraId="15997385" w14:textId="77777777" w:rsidR="00B3377A" w:rsidRDefault="00B3377A" w:rsidP="00AE3027">
      <w:pPr>
        <w:rPr>
          <w:b/>
          <w:bCs/>
        </w:rPr>
      </w:pPr>
    </w:p>
    <w:p w14:paraId="7B67B60B" w14:textId="51D777DD" w:rsidR="00AE3027" w:rsidRDefault="00AE3027" w:rsidP="00AE3027">
      <w:r w:rsidRPr="007E49B7">
        <w:t>Instead, the DRX on-duration occasions can be aligned with XR traffic by introducing rational number (integer division) values for DRX cycles</w:t>
      </w:r>
      <w:r>
        <w:t>, for example 50/3ms.</w:t>
      </w:r>
      <w:r w:rsidR="00FB5A83">
        <w:rPr>
          <w:rFonts w:hint="eastAsia"/>
        </w:rPr>
        <w:t xml:space="preserve"> </w:t>
      </w:r>
      <w:r w:rsidR="00FB5A83">
        <w:t>S</w:t>
      </w:r>
      <w:r w:rsidRPr="00666E07">
        <w:t>ystem level simulation (SLS)</w:t>
      </w:r>
      <w:r>
        <w:t xml:space="preserve"> evaluation results for baseline (always-on), legacy C-DRX, and </w:t>
      </w:r>
      <w:proofErr w:type="spellStart"/>
      <w:r>
        <w:t>eC</w:t>
      </w:r>
      <w:proofErr w:type="spellEnd"/>
      <w:r>
        <w:t xml:space="preserve">-DRX with rational number DRX cycle schemes are presented in </w:t>
      </w:r>
      <w:r>
        <w:fldChar w:fldCharType="begin"/>
      </w:r>
      <w:r>
        <w:instrText xml:space="preserve"> REF _Ref110242789 \h </w:instrText>
      </w:r>
      <w:r>
        <w:fldChar w:fldCharType="separate"/>
      </w:r>
      <w:r>
        <w:t xml:space="preserve">Table </w:t>
      </w:r>
      <w:r>
        <w:rPr>
          <w:noProof/>
        </w:rPr>
        <w:t>1</w:t>
      </w:r>
      <w:r>
        <w:fldChar w:fldCharType="end"/>
      </w:r>
      <w:r>
        <w:t xml:space="preserve"> and </w:t>
      </w:r>
      <w:r w:rsidR="003146B3">
        <w:t xml:space="preserve">Figure 5 </w:t>
      </w:r>
      <w:r>
        <w:t>below</w:t>
      </w:r>
      <w:r w:rsidR="00FB5A83">
        <w:t xml:space="preserve"> </w:t>
      </w:r>
      <w:proofErr w:type="gramStart"/>
      <w:r w:rsidR="00FB5A83">
        <w:t>where</w:t>
      </w:r>
      <w:proofErr w:type="gramEnd"/>
    </w:p>
    <w:p w14:paraId="5FD85D1E" w14:textId="77777777" w:rsidR="00FB5A83" w:rsidRDefault="00FB5A83" w:rsidP="00FB5A83">
      <w:pPr>
        <w:pStyle w:val="ab"/>
        <w:numPr>
          <w:ilvl w:val="0"/>
          <w:numId w:val="49"/>
        </w:numPr>
        <w:overflowPunct w:val="0"/>
        <w:autoSpaceDE w:val="0"/>
        <w:autoSpaceDN w:val="0"/>
        <w:adjustRightInd w:val="0"/>
        <w:spacing w:after="180" w:line="240" w:lineRule="auto"/>
        <w:jc w:val="both"/>
        <w:textAlignment w:val="baseline"/>
      </w:pPr>
      <w:proofErr w:type="spellStart"/>
      <w:r w:rsidRPr="00AA3A81">
        <w:rPr>
          <w:b/>
          <w:bCs/>
        </w:rPr>
        <w:t>eC</w:t>
      </w:r>
      <w:proofErr w:type="spellEnd"/>
      <w:r w:rsidRPr="00AA3A81">
        <w:rPr>
          <w:b/>
          <w:bCs/>
        </w:rPr>
        <w:t>-DRX</w:t>
      </w:r>
      <w:r>
        <w:t xml:space="preserve">: C-DRX matching the traffic periodicity, with DRX cycle = 50/3 </w:t>
      </w:r>
      <w:proofErr w:type="spellStart"/>
      <w:r>
        <w:t>ms</w:t>
      </w:r>
      <w:proofErr w:type="spellEnd"/>
    </w:p>
    <w:p w14:paraId="0A792BC8" w14:textId="77777777" w:rsidR="00FB5A83" w:rsidRDefault="00FB5A83" w:rsidP="00FB5A83">
      <w:pPr>
        <w:pStyle w:val="ab"/>
        <w:numPr>
          <w:ilvl w:val="0"/>
          <w:numId w:val="49"/>
        </w:numPr>
        <w:overflowPunct w:val="0"/>
        <w:autoSpaceDE w:val="0"/>
        <w:autoSpaceDN w:val="0"/>
        <w:adjustRightInd w:val="0"/>
        <w:spacing w:after="180" w:line="240" w:lineRule="auto"/>
        <w:jc w:val="both"/>
        <w:textAlignment w:val="baseline"/>
      </w:pPr>
      <w:r w:rsidRPr="00AA3A81">
        <w:rPr>
          <w:b/>
          <w:bCs/>
        </w:rPr>
        <w:t>PSG</w:t>
      </w:r>
      <w:r>
        <w:t xml:space="preserve"> is calculated as: </w:t>
      </w:r>
    </w:p>
    <w:p w14:paraId="65915000" w14:textId="77777777" w:rsidR="00FB5A83" w:rsidRPr="00AA3A81" w:rsidRDefault="00FB5A83" w:rsidP="00FB5A83">
      <w:pPr>
        <w:ind w:left="1440"/>
        <w:rPr>
          <w:i/>
          <w:iCs/>
        </w:rPr>
      </w:pPr>
      <w:r w:rsidRPr="00AA3A81">
        <w:rPr>
          <w:i/>
          <w:iCs/>
        </w:rPr>
        <w:t>PSG = (Baseline power - Power)/Baseline power × 100%</w:t>
      </w:r>
    </w:p>
    <w:p w14:paraId="519DE22B" w14:textId="77777777" w:rsidR="001019A9" w:rsidRDefault="001019A9" w:rsidP="001019A9">
      <w:bookmarkStart w:id="6" w:name="_Ref110242789"/>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677"/>
      </w:tblGrid>
      <w:tr w:rsidR="001019A9" w:rsidRPr="008C3AB0" w14:paraId="7017AE43" w14:textId="77777777" w:rsidTr="00B94C0C">
        <w:trPr>
          <w:trHeight w:val="20"/>
          <w:jc w:val="center"/>
        </w:trPr>
        <w:tc>
          <w:tcPr>
            <w:tcW w:w="1856" w:type="pct"/>
            <w:shd w:val="clear" w:color="auto" w:fill="E7E6E6" w:themeFill="background2"/>
            <w:vAlign w:val="center"/>
          </w:tcPr>
          <w:p w14:paraId="30FA6490" w14:textId="77777777" w:rsidR="001019A9" w:rsidRPr="008C3AB0" w:rsidRDefault="001019A9" w:rsidP="00B94C0C">
            <w:pPr>
              <w:pStyle w:val="TAH"/>
              <w:rPr>
                <w:lang w:eastAsia="ko-KR"/>
              </w:rPr>
            </w:pPr>
            <w:r w:rsidRPr="008C3AB0">
              <w:rPr>
                <w:lang w:eastAsia="ko-KR"/>
              </w:rPr>
              <w:t>Power saving scheme</w:t>
            </w:r>
          </w:p>
        </w:tc>
        <w:tc>
          <w:tcPr>
            <w:tcW w:w="427" w:type="pct"/>
            <w:shd w:val="clear" w:color="auto" w:fill="E7E6E6" w:themeFill="background2"/>
            <w:vAlign w:val="center"/>
          </w:tcPr>
          <w:p w14:paraId="10F0B318" w14:textId="77777777" w:rsidR="001019A9" w:rsidRPr="008C3AB0" w:rsidRDefault="001019A9" w:rsidP="00B94C0C">
            <w:pPr>
              <w:pStyle w:val="TAH"/>
              <w:rPr>
                <w:lang w:eastAsia="ko-KR"/>
              </w:rPr>
            </w:pPr>
            <w:r w:rsidRPr="008C3AB0">
              <w:rPr>
                <w:lang w:eastAsia="ko-KR"/>
              </w:rPr>
              <w:t>CDRX cycle (</w:t>
            </w:r>
            <w:proofErr w:type="spellStart"/>
            <w:r w:rsidRPr="008C3AB0">
              <w:rPr>
                <w:lang w:eastAsia="ko-KR"/>
              </w:rPr>
              <w:t>ms</w:t>
            </w:r>
            <w:proofErr w:type="spellEnd"/>
            <w:r w:rsidRPr="008C3AB0">
              <w:rPr>
                <w:lang w:eastAsia="ko-KR"/>
              </w:rPr>
              <w:t>)</w:t>
            </w:r>
          </w:p>
        </w:tc>
        <w:tc>
          <w:tcPr>
            <w:tcW w:w="351" w:type="pct"/>
            <w:shd w:val="clear" w:color="auto" w:fill="E7E6E6" w:themeFill="background2"/>
            <w:vAlign w:val="center"/>
          </w:tcPr>
          <w:p w14:paraId="7D135DD5" w14:textId="77777777" w:rsidR="001019A9" w:rsidRPr="008C3AB0" w:rsidRDefault="001019A9" w:rsidP="00B94C0C">
            <w:pPr>
              <w:pStyle w:val="TAH"/>
              <w:rPr>
                <w:lang w:eastAsia="ko-KR"/>
              </w:rPr>
            </w:pPr>
            <w:r w:rsidRPr="008C3AB0">
              <w:rPr>
                <w:lang w:eastAsia="ko-KR"/>
              </w:rPr>
              <w:t>ODT (</w:t>
            </w:r>
            <w:proofErr w:type="spellStart"/>
            <w:r w:rsidRPr="008C3AB0">
              <w:rPr>
                <w:lang w:eastAsia="ko-KR"/>
              </w:rPr>
              <w:t>ms</w:t>
            </w:r>
            <w:proofErr w:type="spellEnd"/>
            <w:r w:rsidRPr="008C3AB0">
              <w:rPr>
                <w:lang w:eastAsia="ko-KR"/>
              </w:rPr>
              <w:t>)</w:t>
            </w:r>
          </w:p>
        </w:tc>
        <w:tc>
          <w:tcPr>
            <w:tcW w:w="351" w:type="pct"/>
            <w:shd w:val="clear" w:color="auto" w:fill="E7E6E6" w:themeFill="background2"/>
            <w:vAlign w:val="center"/>
          </w:tcPr>
          <w:p w14:paraId="6B03A478" w14:textId="77777777" w:rsidR="001019A9" w:rsidRPr="008C3AB0" w:rsidRDefault="001019A9" w:rsidP="00B94C0C">
            <w:pPr>
              <w:pStyle w:val="TAH"/>
              <w:rPr>
                <w:lang w:eastAsia="ko-KR"/>
              </w:rPr>
            </w:pPr>
            <w:r w:rsidRPr="008C3AB0">
              <w:rPr>
                <w:lang w:eastAsia="ko-KR"/>
              </w:rPr>
              <w:t>IAT (</w:t>
            </w:r>
            <w:proofErr w:type="spellStart"/>
            <w:r w:rsidRPr="008C3AB0">
              <w:rPr>
                <w:lang w:eastAsia="ko-KR"/>
              </w:rPr>
              <w:t>ms</w:t>
            </w:r>
            <w:proofErr w:type="spellEnd"/>
            <w:r w:rsidRPr="008C3AB0">
              <w:rPr>
                <w:lang w:eastAsia="ko-KR"/>
              </w:rPr>
              <w:t>)</w:t>
            </w:r>
          </w:p>
        </w:tc>
        <w:tc>
          <w:tcPr>
            <w:tcW w:w="333" w:type="pct"/>
            <w:shd w:val="clear" w:color="auto" w:fill="E7E6E6" w:themeFill="background2"/>
            <w:vAlign w:val="center"/>
          </w:tcPr>
          <w:p w14:paraId="05C9859C" w14:textId="77777777" w:rsidR="001019A9" w:rsidRPr="008C3AB0" w:rsidRDefault="001019A9" w:rsidP="00B94C0C">
            <w:pPr>
              <w:pStyle w:val="TAH"/>
              <w:rPr>
                <w:lang w:eastAsia="ko-KR"/>
              </w:rPr>
            </w:pPr>
            <w:r w:rsidRPr="008C3AB0">
              <w:rPr>
                <w:lang w:eastAsia="ko-KR"/>
              </w:rPr>
              <w:t>#UE /cell</w:t>
            </w:r>
          </w:p>
        </w:tc>
        <w:tc>
          <w:tcPr>
            <w:tcW w:w="639" w:type="pct"/>
            <w:shd w:val="clear" w:color="auto" w:fill="E7E6E6" w:themeFill="background2"/>
            <w:vAlign w:val="center"/>
          </w:tcPr>
          <w:p w14:paraId="1F176872" w14:textId="77777777" w:rsidR="001019A9" w:rsidRPr="008C3AB0" w:rsidRDefault="001019A9" w:rsidP="00B94C0C">
            <w:pPr>
              <w:pStyle w:val="TAH"/>
              <w:rPr>
                <w:lang w:eastAsia="ko-KR"/>
              </w:rPr>
            </w:pPr>
            <w:r w:rsidRPr="008C3AB0">
              <w:rPr>
                <w:lang w:eastAsia="ko-KR"/>
              </w:rPr>
              <w:t>floor (Capacity)</w:t>
            </w:r>
          </w:p>
        </w:tc>
        <w:tc>
          <w:tcPr>
            <w:tcW w:w="557" w:type="pct"/>
            <w:shd w:val="clear" w:color="auto" w:fill="E7E6E6" w:themeFill="background2"/>
            <w:vAlign w:val="center"/>
          </w:tcPr>
          <w:p w14:paraId="600EAEC9" w14:textId="77777777" w:rsidR="001019A9" w:rsidRPr="008C3AB0" w:rsidRDefault="001019A9" w:rsidP="00B94C0C">
            <w:pPr>
              <w:pStyle w:val="TAH"/>
              <w:rPr>
                <w:lang w:eastAsia="ko-KR"/>
              </w:rPr>
            </w:pPr>
            <w:r w:rsidRPr="008C3AB0">
              <w:rPr>
                <w:lang w:eastAsia="ko-KR"/>
              </w:rPr>
              <w:t>% of DL satisfied UE</w:t>
            </w:r>
          </w:p>
        </w:tc>
        <w:tc>
          <w:tcPr>
            <w:tcW w:w="486" w:type="pct"/>
            <w:shd w:val="clear" w:color="auto" w:fill="E7E6E6" w:themeFill="background2"/>
            <w:vAlign w:val="center"/>
          </w:tcPr>
          <w:p w14:paraId="2E5438E6" w14:textId="77777777" w:rsidR="001019A9" w:rsidRPr="008C3AB0" w:rsidRDefault="001019A9" w:rsidP="00B94C0C">
            <w:pPr>
              <w:pStyle w:val="TAH"/>
              <w:rPr>
                <w:lang w:eastAsia="ko-KR"/>
              </w:rPr>
            </w:pPr>
            <w:r w:rsidRPr="008C3AB0">
              <w:rPr>
                <w:lang w:eastAsia="ko-KR"/>
              </w:rPr>
              <w:t>Mean PSG of all UEs (%)</w:t>
            </w:r>
          </w:p>
        </w:tc>
      </w:tr>
      <w:tr w:rsidR="001019A9" w:rsidRPr="008C3AB0" w14:paraId="2C359AD2" w14:textId="77777777" w:rsidTr="00B94C0C">
        <w:trPr>
          <w:trHeight w:val="20"/>
          <w:jc w:val="center"/>
        </w:trPr>
        <w:tc>
          <w:tcPr>
            <w:tcW w:w="1856" w:type="pct"/>
            <w:shd w:val="clear" w:color="auto" w:fill="auto"/>
            <w:noWrap/>
            <w:vAlign w:val="center"/>
          </w:tcPr>
          <w:p w14:paraId="578530F5" w14:textId="77777777" w:rsidR="001019A9" w:rsidRPr="008C3AB0" w:rsidRDefault="001019A9" w:rsidP="00B94C0C">
            <w:pPr>
              <w:pStyle w:val="TAC"/>
              <w:rPr>
                <w:lang w:eastAsia="ko-KR"/>
              </w:rPr>
            </w:pPr>
            <w:proofErr w:type="spellStart"/>
            <w:r w:rsidRPr="008C3AB0">
              <w:rPr>
                <w:lang w:eastAsia="ko-KR"/>
              </w:rPr>
              <w:t>AlwaysOn</w:t>
            </w:r>
            <w:proofErr w:type="spellEnd"/>
            <w:r w:rsidRPr="008C3AB0">
              <w:rPr>
                <w:lang w:eastAsia="ko-KR"/>
              </w:rPr>
              <w:t xml:space="preserve"> - baseline</w:t>
            </w:r>
          </w:p>
        </w:tc>
        <w:tc>
          <w:tcPr>
            <w:tcW w:w="427" w:type="pct"/>
            <w:shd w:val="clear" w:color="auto" w:fill="auto"/>
            <w:noWrap/>
            <w:vAlign w:val="center"/>
          </w:tcPr>
          <w:p w14:paraId="2BB40125" w14:textId="77777777" w:rsidR="001019A9" w:rsidRPr="008C3AB0" w:rsidRDefault="001019A9" w:rsidP="00B94C0C">
            <w:pPr>
              <w:pStyle w:val="TAC"/>
              <w:rPr>
                <w:lang w:eastAsia="ko-KR"/>
              </w:rPr>
            </w:pPr>
            <w:r w:rsidRPr="008C3AB0">
              <w:rPr>
                <w:lang w:eastAsia="ko-KR"/>
              </w:rPr>
              <w:t>0</w:t>
            </w:r>
          </w:p>
        </w:tc>
        <w:tc>
          <w:tcPr>
            <w:tcW w:w="351" w:type="pct"/>
            <w:shd w:val="clear" w:color="auto" w:fill="auto"/>
            <w:noWrap/>
            <w:vAlign w:val="center"/>
          </w:tcPr>
          <w:p w14:paraId="339CAFA0" w14:textId="77777777" w:rsidR="001019A9" w:rsidRPr="008C3AB0" w:rsidRDefault="001019A9" w:rsidP="00B94C0C">
            <w:pPr>
              <w:pStyle w:val="TAC"/>
              <w:rPr>
                <w:lang w:eastAsia="ko-KR"/>
              </w:rPr>
            </w:pPr>
            <w:r w:rsidRPr="008C3AB0">
              <w:rPr>
                <w:lang w:eastAsia="ko-KR"/>
              </w:rPr>
              <w:t>0</w:t>
            </w:r>
          </w:p>
        </w:tc>
        <w:tc>
          <w:tcPr>
            <w:tcW w:w="351" w:type="pct"/>
            <w:shd w:val="clear" w:color="auto" w:fill="auto"/>
            <w:noWrap/>
            <w:vAlign w:val="center"/>
          </w:tcPr>
          <w:p w14:paraId="1D0A5608" w14:textId="77777777" w:rsidR="001019A9" w:rsidRPr="008C3AB0" w:rsidRDefault="001019A9" w:rsidP="00B94C0C">
            <w:pPr>
              <w:pStyle w:val="TAC"/>
              <w:rPr>
                <w:lang w:eastAsia="ko-KR"/>
              </w:rPr>
            </w:pPr>
            <w:r w:rsidRPr="008C3AB0">
              <w:rPr>
                <w:lang w:eastAsia="ko-KR"/>
              </w:rPr>
              <w:t>0</w:t>
            </w:r>
          </w:p>
        </w:tc>
        <w:tc>
          <w:tcPr>
            <w:tcW w:w="333" w:type="pct"/>
            <w:shd w:val="clear" w:color="auto" w:fill="auto"/>
            <w:noWrap/>
            <w:vAlign w:val="center"/>
          </w:tcPr>
          <w:p w14:paraId="309340A2" w14:textId="77777777" w:rsidR="001019A9" w:rsidRPr="008C3AB0" w:rsidRDefault="001019A9" w:rsidP="00B94C0C">
            <w:pPr>
              <w:pStyle w:val="TAC"/>
              <w:rPr>
                <w:lang w:eastAsia="ko-KR"/>
              </w:rPr>
            </w:pPr>
            <w:r>
              <w:rPr>
                <w:lang w:eastAsia="ko-KR"/>
              </w:rPr>
              <w:t>12</w:t>
            </w:r>
          </w:p>
        </w:tc>
        <w:tc>
          <w:tcPr>
            <w:tcW w:w="639" w:type="pct"/>
            <w:shd w:val="clear" w:color="auto" w:fill="auto"/>
            <w:noWrap/>
            <w:vAlign w:val="center"/>
          </w:tcPr>
          <w:p w14:paraId="1C234485" w14:textId="77777777" w:rsidR="001019A9" w:rsidRPr="008C3AB0" w:rsidRDefault="001019A9" w:rsidP="00B94C0C">
            <w:pPr>
              <w:pStyle w:val="TAC"/>
              <w:rPr>
                <w:lang w:eastAsia="ko-KR"/>
              </w:rPr>
            </w:pPr>
            <w:r>
              <w:rPr>
                <w:lang w:eastAsia="ko-KR"/>
              </w:rPr>
              <w:t>12</w:t>
            </w:r>
          </w:p>
        </w:tc>
        <w:tc>
          <w:tcPr>
            <w:tcW w:w="557" w:type="pct"/>
            <w:shd w:val="clear" w:color="auto" w:fill="auto"/>
            <w:noWrap/>
            <w:vAlign w:val="center"/>
          </w:tcPr>
          <w:p w14:paraId="1008689A" w14:textId="77777777" w:rsidR="001019A9" w:rsidRPr="008C3AB0" w:rsidRDefault="001019A9" w:rsidP="00B94C0C">
            <w:pPr>
              <w:pStyle w:val="TAC"/>
              <w:rPr>
                <w:lang w:eastAsia="ko-KR"/>
              </w:rPr>
            </w:pPr>
            <w:r>
              <w:rPr>
                <w:lang w:eastAsia="ko-KR"/>
              </w:rPr>
              <w:t>94.6%</w:t>
            </w:r>
          </w:p>
        </w:tc>
        <w:tc>
          <w:tcPr>
            <w:tcW w:w="486" w:type="pct"/>
            <w:shd w:val="clear" w:color="auto" w:fill="auto"/>
            <w:noWrap/>
            <w:vAlign w:val="center"/>
          </w:tcPr>
          <w:p w14:paraId="2DA19DF5" w14:textId="77777777" w:rsidR="001019A9" w:rsidRPr="008C3AB0" w:rsidRDefault="001019A9" w:rsidP="00B94C0C">
            <w:pPr>
              <w:pStyle w:val="TAC"/>
              <w:rPr>
                <w:lang w:eastAsia="ko-KR"/>
              </w:rPr>
            </w:pPr>
            <w:r w:rsidRPr="008C3AB0">
              <w:rPr>
                <w:lang w:eastAsia="ko-KR"/>
              </w:rPr>
              <w:t>0%</w:t>
            </w:r>
          </w:p>
        </w:tc>
      </w:tr>
      <w:tr w:rsidR="001019A9" w:rsidRPr="008C3AB0" w14:paraId="00141554" w14:textId="77777777" w:rsidTr="00B94C0C">
        <w:trPr>
          <w:trHeight w:val="20"/>
          <w:jc w:val="center"/>
        </w:trPr>
        <w:tc>
          <w:tcPr>
            <w:tcW w:w="1856" w:type="pct"/>
            <w:shd w:val="clear" w:color="auto" w:fill="auto"/>
            <w:noWrap/>
            <w:vAlign w:val="center"/>
          </w:tcPr>
          <w:p w14:paraId="1F812376" w14:textId="77777777" w:rsidR="001019A9" w:rsidRPr="008C3AB0" w:rsidRDefault="001019A9" w:rsidP="00B94C0C">
            <w:pPr>
              <w:pStyle w:val="TAC"/>
              <w:rPr>
                <w:lang w:eastAsia="ko-KR"/>
              </w:rPr>
            </w:pPr>
            <w:r w:rsidRPr="008C3AB0">
              <w:rPr>
                <w:lang w:eastAsia="ko-KR"/>
              </w:rPr>
              <w:t>R1</w:t>
            </w:r>
            <w:r>
              <w:rPr>
                <w:lang w:eastAsia="ko-KR"/>
              </w:rPr>
              <w:t xml:space="preserve">7 </w:t>
            </w:r>
            <w:r w:rsidRPr="008C3AB0">
              <w:rPr>
                <w:lang w:eastAsia="ko-KR"/>
              </w:rPr>
              <w:t>CDRX</w:t>
            </w:r>
          </w:p>
        </w:tc>
        <w:tc>
          <w:tcPr>
            <w:tcW w:w="427" w:type="pct"/>
            <w:shd w:val="clear" w:color="auto" w:fill="auto"/>
            <w:noWrap/>
            <w:vAlign w:val="center"/>
          </w:tcPr>
          <w:p w14:paraId="383A300C" w14:textId="77777777" w:rsidR="001019A9" w:rsidRPr="008C3AB0" w:rsidRDefault="001019A9" w:rsidP="00B94C0C">
            <w:pPr>
              <w:pStyle w:val="TAC"/>
              <w:rPr>
                <w:lang w:eastAsia="ko-KR"/>
              </w:rPr>
            </w:pPr>
            <w:r w:rsidRPr="008C3AB0">
              <w:rPr>
                <w:lang w:eastAsia="ko-KR"/>
              </w:rPr>
              <w:t>1</w:t>
            </w:r>
            <w:r>
              <w:rPr>
                <w:lang w:eastAsia="ko-KR"/>
              </w:rPr>
              <w:t>6</w:t>
            </w:r>
          </w:p>
        </w:tc>
        <w:tc>
          <w:tcPr>
            <w:tcW w:w="351" w:type="pct"/>
            <w:shd w:val="clear" w:color="auto" w:fill="auto"/>
            <w:noWrap/>
            <w:vAlign w:val="center"/>
          </w:tcPr>
          <w:p w14:paraId="2B520F75" w14:textId="77777777" w:rsidR="001019A9" w:rsidRPr="008C3AB0" w:rsidRDefault="001019A9" w:rsidP="00B94C0C">
            <w:pPr>
              <w:pStyle w:val="TAC"/>
              <w:rPr>
                <w:lang w:eastAsia="ko-KR"/>
              </w:rPr>
            </w:pPr>
            <w:r>
              <w:rPr>
                <w:lang w:eastAsia="ko-KR"/>
              </w:rPr>
              <w:t>12</w:t>
            </w:r>
          </w:p>
        </w:tc>
        <w:tc>
          <w:tcPr>
            <w:tcW w:w="351" w:type="pct"/>
            <w:shd w:val="clear" w:color="auto" w:fill="auto"/>
            <w:noWrap/>
            <w:vAlign w:val="center"/>
          </w:tcPr>
          <w:p w14:paraId="0627BFD8" w14:textId="77777777" w:rsidR="001019A9" w:rsidRPr="008C3AB0" w:rsidRDefault="001019A9" w:rsidP="00B94C0C">
            <w:pPr>
              <w:pStyle w:val="TAC"/>
              <w:rPr>
                <w:lang w:eastAsia="ko-KR"/>
              </w:rPr>
            </w:pPr>
            <w:r>
              <w:rPr>
                <w:lang w:eastAsia="ko-KR"/>
              </w:rPr>
              <w:t>8</w:t>
            </w:r>
          </w:p>
        </w:tc>
        <w:tc>
          <w:tcPr>
            <w:tcW w:w="333" w:type="pct"/>
            <w:shd w:val="clear" w:color="auto" w:fill="auto"/>
            <w:noWrap/>
            <w:vAlign w:val="center"/>
          </w:tcPr>
          <w:p w14:paraId="3DF767C2" w14:textId="77777777" w:rsidR="001019A9" w:rsidRPr="008C3AB0" w:rsidRDefault="001019A9" w:rsidP="00B94C0C">
            <w:pPr>
              <w:pStyle w:val="TAC"/>
              <w:rPr>
                <w:lang w:eastAsia="ko-KR"/>
              </w:rPr>
            </w:pPr>
            <w:r>
              <w:rPr>
                <w:lang w:eastAsia="ko-KR"/>
              </w:rPr>
              <w:t>12</w:t>
            </w:r>
          </w:p>
        </w:tc>
        <w:tc>
          <w:tcPr>
            <w:tcW w:w="639" w:type="pct"/>
            <w:shd w:val="clear" w:color="auto" w:fill="auto"/>
            <w:noWrap/>
            <w:vAlign w:val="center"/>
          </w:tcPr>
          <w:p w14:paraId="57545059" w14:textId="77777777" w:rsidR="001019A9" w:rsidRPr="008C3AB0" w:rsidRDefault="001019A9" w:rsidP="00B94C0C">
            <w:pPr>
              <w:pStyle w:val="TAC"/>
              <w:rPr>
                <w:lang w:eastAsia="ko-KR"/>
              </w:rPr>
            </w:pPr>
            <w:r>
              <w:rPr>
                <w:lang w:eastAsia="ko-KR"/>
              </w:rPr>
              <w:t>12</w:t>
            </w:r>
          </w:p>
        </w:tc>
        <w:tc>
          <w:tcPr>
            <w:tcW w:w="557" w:type="pct"/>
            <w:shd w:val="clear" w:color="auto" w:fill="auto"/>
            <w:noWrap/>
            <w:vAlign w:val="center"/>
          </w:tcPr>
          <w:p w14:paraId="589B3C20" w14:textId="77777777" w:rsidR="001019A9" w:rsidRPr="008C3AB0" w:rsidRDefault="001019A9" w:rsidP="00B94C0C">
            <w:pPr>
              <w:pStyle w:val="TAC"/>
              <w:rPr>
                <w:lang w:eastAsia="ko-KR"/>
              </w:rPr>
            </w:pPr>
            <w:r>
              <w:rPr>
                <w:lang w:eastAsia="ko-KR"/>
              </w:rPr>
              <w:t>92.7%</w:t>
            </w:r>
          </w:p>
        </w:tc>
        <w:tc>
          <w:tcPr>
            <w:tcW w:w="486" w:type="pct"/>
            <w:shd w:val="clear" w:color="auto" w:fill="auto"/>
            <w:noWrap/>
            <w:vAlign w:val="center"/>
          </w:tcPr>
          <w:p w14:paraId="565E70A4" w14:textId="77777777" w:rsidR="001019A9" w:rsidRPr="008C3AB0" w:rsidRDefault="001019A9" w:rsidP="00B94C0C">
            <w:pPr>
              <w:pStyle w:val="TAC"/>
              <w:rPr>
                <w:lang w:eastAsia="ko-KR"/>
              </w:rPr>
            </w:pPr>
            <w:r>
              <w:rPr>
                <w:lang w:eastAsia="ko-KR"/>
              </w:rPr>
              <w:t>5.4%</w:t>
            </w:r>
          </w:p>
        </w:tc>
      </w:tr>
      <w:tr w:rsidR="001019A9" w:rsidRPr="008C3AB0" w14:paraId="36EB49EE" w14:textId="77777777" w:rsidTr="00B94C0C">
        <w:trPr>
          <w:trHeight w:val="20"/>
          <w:jc w:val="center"/>
        </w:trPr>
        <w:tc>
          <w:tcPr>
            <w:tcW w:w="1856" w:type="pct"/>
            <w:shd w:val="clear" w:color="auto" w:fill="auto"/>
            <w:noWrap/>
            <w:vAlign w:val="center"/>
          </w:tcPr>
          <w:p w14:paraId="1D82F183" w14:textId="77777777" w:rsidR="001019A9" w:rsidRPr="008C3AB0" w:rsidRDefault="001019A9" w:rsidP="00B94C0C">
            <w:pPr>
              <w:pStyle w:val="TAC"/>
              <w:rPr>
                <w:lang w:eastAsia="ko-KR"/>
              </w:rPr>
            </w:pPr>
            <w:proofErr w:type="spellStart"/>
            <w:r>
              <w:rPr>
                <w:lang w:eastAsia="ko-KR"/>
              </w:rPr>
              <w:t>e</w:t>
            </w:r>
            <w:r w:rsidRPr="008C3AB0">
              <w:rPr>
                <w:lang w:eastAsia="ko-KR"/>
              </w:rPr>
              <w:t>CDRX</w:t>
            </w:r>
            <w:proofErr w:type="spellEnd"/>
            <w:r>
              <w:rPr>
                <w:lang w:eastAsia="ko-KR"/>
              </w:rPr>
              <w:t xml:space="preserve"> (rational DRX cycle)</w:t>
            </w:r>
          </w:p>
        </w:tc>
        <w:tc>
          <w:tcPr>
            <w:tcW w:w="427" w:type="pct"/>
            <w:shd w:val="clear" w:color="auto" w:fill="auto"/>
            <w:noWrap/>
            <w:vAlign w:val="center"/>
          </w:tcPr>
          <w:p w14:paraId="4377F8B2" w14:textId="77777777" w:rsidR="001019A9" w:rsidRPr="008C3AB0" w:rsidRDefault="001019A9" w:rsidP="00B94C0C">
            <w:pPr>
              <w:pStyle w:val="TAC"/>
              <w:rPr>
                <w:lang w:eastAsia="ko-KR"/>
              </w:rPr>
            </w:pPr>
            <w:r>
              <w:rPr>
                <w:lang w:eastAsia="ko-KR"/>
              </w:rPr>
              <w:t>(50/3)</w:t>
            </w:r>
          </w:p>
        </w:tc>
        <w:tc>
          <w:tcPr>
            <w:tcW w:w="351" w:type="pct"/>
            <w:shd w:val="clear" w:color="auto" w:fill="auto"/>
            <w:noWrap/>
            <w:vAlign w:val="center"/>
          </w:tcPr>
          <w:p w14:paraId="6C8C9E6D" w14:textId="77777777" w:rsidR="001019A9" w:rsidRPr="008C3AB0" w:rsidRDefault="001019A9" w:rsidP="00B94C0C">
            <w:pPr>
              <w:pStyle w:val="TAC"/>
              <w:rPr>
                <w:lang w:eastAsia="ko-KR"/>
              </w:rPr>
            </w:pPr>
            <w:r>
              <w:rPr>
                <w:lang w:eastAsia="ko-KR"/>
              </w:rPr>
              <w:t>12</w:t>
            </w:r>
          </w:p>
        </w:tc>
        <w:tc>
          <w:tcPr>
            <w:tcW w:w="351" w:type="pct"/>
            <w:shd w:val="clear" w:color="auto" w:fill="auto"/>
            <w:noWrap/>
            <w:vAlign w:val="center"/>
          </w:tcPr>
          <w:p w14:paraId="69A6ACAA" w14:textId="77777777" w:rsidR="001019A9" w:rsidRPr="008C3AB0" w:rsidRDefault="001019A9" w:rsidP="00B94C0C">
            <w:pPr>
              <w:pStyle w:val="TAC"/>
              <w:rPr>
                <w:lang w:eastAsia="ko-KR"/>
              </w:rPr>
            </w:pPr>
            <w:r>
              <w:rPr>
                <w:lang w:eastAsia="ko-KR"/>
              </w:rPr>
              <w:t>8</w:t>
            </w:r>
          </w:p>
        </w:tc>
        <w:tc>
          <w:tcPr>
            <w:tcW w:w="333" w:type="pct"/>
            <w:shd w:val="clear" w:color="auto" w:fill="auto"/>
            <w:noWrap/>
            <w:vAlign w:val="center"/>
          </w:tcPr>
          <w:p w14:paraId="3A3AD358" w14:textId="77777777" w:rsidR="001019A9" w:rsidRPr="008C3AB0" w:rsidRDefault="001019A9" w:rsidP="00B94C0C">
            <w:pPr>
              <w:pStyle w:val="TAC"/>
              <w:rPr>
                <w:lang w:eastAsia="ko-KR"/>
              </w:rPr>
            </w:pPr>
            <w:r>
              <w:rPr>
                <w:lang w:eastAsia="ko-KR"/>
              </w:rPr>
              <w:t>12</w:t>
            </w:r>
          </w:p>
        </w:tc>
        <w:tc>
          <w:tcPr>
            <w:tcW w:w="639" w:type="pct"/>
            <w:shd w:val="clear" w:color="auto" w:fill="auto"/>
            <w:noWrap/>
            <w:vAlign w:val="center"/>
          </w:tcPr>
          <w:p w14:paraId="7DCAABC9" w14:textId="77777777" w:rsidR="001019A9" w:rsidRPr="008C3AB0" w:rsidRDefault="001019A9" w:rsidP="00B94C0C">
            <w:pPr>
              <w:pStyle w:val="TAC"/>
              <w:rPr>
                <w:lang w:eastAsia="ko-KR"/>
              </w:rPr>
            </w:pPr>
            <w:r>
              <w:rPr>
                <w:lang w:eastAsia="ko-KR"/>
              </w:rPr>
              <w:t>12</w:t>
            </w:r>
          </w:p>
        </w:tc>
        <w:tc>
          <w:tcPr>
            <w:tcW w:w="557" w:type="pct"/>
            <w:shd w:val="clear" w:color="auto" w:fill="auto"/>
            <w:noWrap/>
            <w:vAlign w:val="center"/>
          </w:tcPr>
          <w:p w14:paraId="632D2F89" w14:textId="77777777" w:rsidR="001019A9" w:rsidRPr="008C3AB0" w:rsidRDefault="001019A9" w:rsidP="00B94C0C">
            <w:pPr>
              <w:pStyle w:val="TAC"/>
              <w:rPr>
                <w:lang w:eastAsia="ko-KR"/>
              </w:rPr>
            </w:pPr>
            <w:r>
              <w:rPr>
                <w:lang w:eastAsia="ko-KR"/>
              </w:rPr>
              <w:t>94.3%</w:t>
            </w:r>
          </w:p>
        </w:tc>
        <w:tc>
          <w:tcPr>
            <w:tcW w:w="486" w:type="pct"/>
            <w:shd w:val="clear" w:color="auto" w:fill="auto"/>
            <w:noWrap/>
            <w:vAlign w:val="center"/>
          </w:tcPr>
          <w:p w14:paraId="57857BCD" w14:textId="77777777" w:rsidR="001019A9" w:rsidRPr="008C3AB0" w:rsidRDefault="001019A9" w:rsidP="00B94C0C">
            <w:pPr>
              <w:pStyle w:val="TAC"/>
              <w:rPr>
                <w:lang w:eastAsia="ko-KR"/>
              </w:rPr>
            </w:pPr>
            <w:r>
              <w:rPr>
                <w:lang w:eastAsia="ko-KR"/>
              </w:rPr>
              <w:t>9.9%</w:t>
            </w:r>
          </w:p>
        </w:tc>
      </w:tr>
    </w:tbl>
    <w:p w14:paraId="0E2967C9" w14:textId="726CA78A" w:rsidR="00AE3027" w:rsidRDefault="00AE3027" w:rsidP="00AE3027">
      <w:pPr>
        <w:pStyle w:val="a5"/>
        <w:jc w:val="center"/>
      </w:pPr>
      <w:r>
        <w:t xml:space="preserve">Table </w:t>
      </w:r>
      <w:r w:rsidR="00AA5A96">
        <w:fldChar w:fldCharType="begin"/>
      </w:r>
      <w:r w:rsidR="00AA5A96">
        <w:instrText xml:space="preserve"> SEQ Table \* ARABIC </w:instrText>
      </w:r>
      <w:r w:rsidR="00AA5A96">
        <w:fldChar w:fldCharType="separate"/>
      </w:r>
      <w:r>
        <w:rPr>
          <w:noProof/>
        </w:rPr>
        <w:t>1</w:t>
      </w:r>
      <w:r w:rsidR="00AA5A96">
        <w:rPr>
          <w:noProof/>
        </w:rPr>
        <w:fldChar w:fldCharType="end"/>
      </w:r>
      <w:bookmarkEnd w:id="6"/>
      <w:r>
        <w:t xml:space="preserve"> SLS evaluation results with </w:t>
      </w:r>
      <w:proofErr w:type="spellStart"/>
      <w:r>
        <w:t>eC</w:t>
      </w:r>
      <w:proofErr w:type="spellEnd"/>
      <w:r>
        <w:t xml:space="preserve">-DRX, FR1, </w:t>
      </w:r>
      <w:r w:rsidRPr="00E7569E">
        <w:t>DL-only, DU, CG 30Mbps</w:t>
      </w:r>
    </w:p>
    <w:p w14:paraId="4D644F12" w14:textId="77777777" w:rsidR="005D0AB6" w:rsidRPr="005D0AB6" w:rsidRDefault="005D0AB6" w:rsidP="005D0AB6"/>
    <w:p w14:paraId="657F522C" w14:textId="1BB3A334" w:rsidR="00AE3027" w:rsidRDefault="001019A9" w:rsidP="00AE3027">
      <w:pPr>
        <w:keepNext/>
        <w:jc w:val="center"/>
      </w:pPr>
      <w:r>
        <w:rPr>
          <w:noProof/>
        </w:rPr>
        <w:lastRenderedPageBreak/>
        <w:drawing>
          <wp:inline distT="0" distB="0" distL="0" distR="0" wp14:anchorId="5588D343" wp14:editId="7D1D9537">
            <wp:extent cx="3566932" cy="2675199"/>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6882" cy="2690161"/>
                    </a:xfrm>
                    <a:prstGeom prst="rect">
                      <a:avLst/>
                    </a:prstGeom>
                    <a:noFill/>
                  </pic:spPr>
                </pic:pic>
              </a:graphicData>
            </a:graphic>
          </wp:inline>
        </w:drawing>
      </w:r>
    </w:p>
    <w:p w14:paraId="60805F1D" w14:textId="6DC40B77" w:rsidR="00AE3027" w:rsidRDefault="00AE3027" w:rsidP="00AE3027">
      <w:pPr>
        <w:pStyle w:val="a5"/>
        <w:jc w:val="center"/>
      </w:pPr>
      <w:bookmarkStart w:id="7" w:name="_Ref110244818"/>
      <w:bookmarkStart w:id="8" w:name="_Ref110244806"/>
      <w:r>
        <w:t xml:space="preserve">Figure </w:t>
      </w:r>
      <w:bookmarkEnd w:id="7"/>
      <w:r w:rsidR="003146B3">
        <w:t>5</w:t>
      </w:r>
      <w:r>
        <w:t xml:space="preserve"> Comparison of SLS evaluation results with </w:t>
      </w:r>
      <w:proofErr w:type="spellStart"/>
      <w:r>
        <w:t>eC</w:t>
      </w:r>
      <w:proofErr w:type="spellEnd"/>
      <w:r>
        <w:t>-DRX</w:t>
      </w:r>
      <w:bookmarkEnd w:id="8"/>
    </w:p>
    <w:p w14:paraId="67C446D0" w14:textId="77777777" w:rsidR="00AE3027" w:rsidRDefault="00AE3027" w:rsidP="00AE3027"/>
    <w:p w14:paraId="50944426" w14:textId="4A9850EA" w:rsidR="00AE3027" w:rsidRDefault="00AE3027" w:rsidP="00AE3027">
      <w:r>
        <w:t xml:space="preserve">From SLS evaluation, it is observed that </w:t>
      </w:r>
      <w:proofErr w:type="spellStart"/>
      <w:r>
        <w:t>eC</w:t>
      </w:r>
      <w:proofErr w:type="spellEnd"/>
      <w:r>
        <w:t xml:space="preserve">-DRX using a DRX cycle with a rational value (such as 50/3) matching the CG traffic improves PSG by </w:t>
      </w:r>
      <w:r w:rsidRPr="007D572C">
        <w:rPr>
          <w:color w:val="FF0000"/>
        </w:rPr>
        <w:t>4.5%</w:t>
      </w:r>
      <w:r>
        <w:t xml:space="preserve">, while improving </w:t>
      </w:r>
      <w:r w:rsidR="00FB5A83">
        <w:t>UE satisfaction rate</w:t>
      </w:r>
      <w:r>
        <w:t xml:space="preserve"> by </w:t>
      </w:r>
      <w:r w:rsidRPr="007D572C">
        <w:rPr>
          <w:color w:val="FF0000"/>
        </w:rPr>
        <w:t>1.</w:t>
      </w:r>
      <w:r w:rsidR="001019A9">
        <w:rPr>
          <w:color w:val="FF0000"/>
        </w:rPr>
        <w:t>6</w:t>
      </w:r>
      <w:r w:rsidRPr="007D572C">
        <w:rPr>
          <w:color w:val="FF0000"/>
        </w:rPr>
        <w:t>%</w:t>
      </w:r>
      <w:r>
        <w:t xml:space="preserve"> over Rel-17 C-DRX.</w:t>
      </w:r>
    </w:p>
    <w:p w14:paraId="4653CB72" w14:textId="77777777" w:rsidR="00FB5A83" w:rsidRDefault="00FB5A83" w:rsidP="00AE3027">
      <w:pPr>
        <w:rPr>
          <w:b/>
          <w:bCs/>
        </w:rPr>
      </w:pPr>
    </w:p>
    <w:p w14:paraId="6307427D" w14:textId="0AFA5AAA" w:rsidR="00AE3027" w:rsidRPr="001C6528" w:rsidRDefault="00FB5A83" w:rsidP="00AE3027">
      <w:pPr>
        <w:rPr>
          <w:b/>
          <w:bCs/>
        </w:rPr>
      </w:pPr>
      <w:r w:rsidRPr="00AB556D">
        <w:rPr>
          <w:rFonts w:hint="eastAsia"/>
          <w:b/>
          <w:i/>
          <w:iCs/>
          <w:u w:val="single"/>
        </w:rPr>
        <w:t>O</w:t>
      </w:r>
      <w:r w:rsidRPr="00AB556D">
        <w:rPr>
          <w:b/>
          <w:i/>
          <w:iCs/>
          <w:u w:val="single"/>
        </w:rPr>
        <w:t>bservatio</w:t>
      </w:r>
      <w:r w:rsidRPr="00FB5A83">
        <w:rPr>
          <w:b/>
          <w:i/>
          <w:iCs/>
          <w:u w:val="single"/>
        </w:rPr>
        <w:t xml:space="preserve">n </w:t>
      </w:r>
      <w:r w:rsidR="004160B8">
        <w:rPr>
          <w:b/>
          <w:i/>
          <w:iCs/>
          <w:u w:val="single"/>
        </w:rPr>
        <w:t>6</w:t>
      </w:r>
      <w:r w:rsidRPr="00FB5A83">
        <w:rPr>
          <w:b/>
          <w:i/>
          <w:iCs/>
        </w:rPr>
        <w:t>:</w:t>
      </w:r>
      <w:r w:rsidRPr="00FB5A83">
        <w:rPr>
          <w:rFonts w:eastAsiaTheme="minorEastAsia" w:cstheme="minorBidi"/>
          <w:bCs/>
          <w:i/>
          <w:iCs/>
          <w:lang w:val="en-AU"/>
        </w:rPr>
        <w:t xml:space="preserve"> </w:t>
      </w:r>
      <w:r w:rsidR="00F7376C" w:rsidRPr="00F7376C">
        <w:rPr>
          <w:b/>
          <w:bCs/>
          <w:i/>
          <w:iCs/>
        </w:rPr>
        <w:t xml:space="preserve">As shown by SLS results in Figure 5, </w:t>
      </w:r>
      <w:proofErr w:type="spellStart"/>
      <w:r w:rsidR="00AE3027" w:rsidRPr="00FB5A83">
        <w:rPr>
          <w:b/>
          <w:bCs/>
          <w:i/>
          <w:iCs/>
        </w:rPr>
        <w:t>eC</w:t>
      </w:r>
      <w:proofErr w:type="spellEnd"/>
      <w:r w:rsidR="00AE3027" w:rsidRPr="00FB5A83">
        <w:rPr>
          <w:b/>
          <w:bCs/>
          <w:i/>
          <w:iCs/>
        </w:rPr>
        <w:t xml:space="preserve">-DRX using rational DRC cycle value matching CG traffic improves both power savings and </w:t>
      </w:r>
      <w:r w:rsidRPr="00FB5A83">
        <w:rPr>
          <w:b/>
          <w:bCs/>
          <w:i/>
          <w:iCs/>
        </w:rPr>
        <w:t>UE satisfaction rate</w:t>
      </w:r>
      <w:r w:rsidR="00AE3027" w:rsidRPr="00FB5A83">
        <w:rPr>
          <w:b/>
          <w:bCs/>
          <w:i/>
          <w:iCs/>
        </w:rPr>
        <w:t xml:space="preserve"> compared to Rel-17 C-DRX</w:t>
      </w:r>
      <w:r>
        <w:rPr>
          <w:b/>
          <w:bCs/>
          <w:i/>
          <w:iCs/>
        </w:rPr>
        <w:t xml:space="preserve"> (PSG improved by 4.5%, </w:t>
      </w:r>
      <w:r w:rsidRPr="00FB5A83">
        <w:rPr>
          <w:b/>
          <w:bCs/>
          <w:i/>
          <w:iCs/>
        </w:rPr>
        <w:t>UE satisfaction rate</w:t>
      </w:r>
      <w:r>
        <w:rPr>
          <w:b/>
          <w:bCs/>
          <w:i/>
          <w:iCs/>
        </w:rPr>
        <w:t xml:space="preserve"> improved by 1.</w:t>
      </w:r>
      <w:r w:rsidR="001019A9">
        <w:rPr>
          <w:b/>
          <w:bCs/>
          <w:i/>
          <w:iCs/>
        </w:rPr>
        <w:t>6</w:t>
      </w:r>
      <w:r>
        <w:rPr>
          <w:b/>
          <w:bCs/>
          <w:i/>
          <w:iCs/>
        </w:rPr>
        <w:t>%)</w:t>
      </w:r>
      <w:r w:rsidR="00AE3027" w:rsidRPr="00FB5A83">
        <w:rPr>
          <w:b/>
          <w:bCs/>
          <w:i/>
          <w:iCs/>
        </w:rPr>
        <w:t>.</w:t>
      </w:r>
      <w:r w:rsidRPr="00FB5A83">
        <w:rPr>
          <w:b/>
          <w:bCs/>
          <w:i/>
          <w:iCs/>
        </w:rPr>
        <w:t xml:space="preserve"> </w:t>
      </w:r>
    </w:p>
    <w:p w14:paraId="6142B4DF" w14:textId="77777777" w:rsidR="00FB5A83" w:rsidRDefault="00FB5A83" w:rsidP="00AE3027"/>
    <w:p w14:paraId="0FF3514B" w14:textId="7AFD403D" w:rsidR="000360E4" w:rsidRDefault="00AE3027" w:rsidP="00FB5A83">
      <w:r>
        <w:t>We therefore propose that the legacy C-DRX formulas should be enhanced to support non-integer (rational number) DRX cycles to match the periodicity of XR traffic.</w:t>
      </w:r>
    </w:p>
    <w:p w14:paraId="60964B43" w14:textId="77777777" w:rsidR="00FB5A83" w:rsidRPr="00FB5A83" w:rsidRDefault="00FB5A83" w:rsidP="00FB5A83"/>
    <w:p w14:paraId="56B3DCDC" w14:textId="7B72FFFF" w:rsidR="006310F6" w:rsidRDefault="00FB5A83" w:rsidP="006310F6">
      <w:pPr>
        <w:jc w:val="both"/>
        <w:rPr>
          <w:b/>
          <w:i/>
          <w:lang w:val="en-AU" w:eastAsia="en-US"/>
        </w:rPr>
      </w:pPr>
      <w:r w:rsidRPr="00F74F95">
        <w:rPr>
          <w:b/>
          <w:i/>
          <w:u w:val="single"/>
          <w:lang w:val="en-AU" w:eastAsia="en-US"/>
        </w:rPr>
        <w:t xml:space="preserve">Proposal </w:t>
      </w:r>
      <w:r w:rsidR="002B5436">
        <w:rPr>
          <w:b/>
          <w:i/>
          <w:u w:val="single"/>
          <w:lang w:val="en-AU" w:eastAsia="en-US"/>
        </w:rPr>
        <w:t>4</w:t>
      </w:r>
      <w:r>
        <w:rPr>
          <w:b/>
          <w:i/>
          <w:lang w:val="en-AU" w:eastAsia="en-US"/>
        </w:rPr>
        <w:t xml:space="preserve">: </w:t>
      </w:r>
      <w:r w:rsidRPr="00FB5A83">
        <w:rPr>
          <w:b/>
          <w:i/>
          <w:lang w:val="en-AU" w:eastAsia="en-US"/>
        </w:rPr>
        <w:t>Introduce non-integer (rational number) DRX cycles to match typical XR traffic patterns.</w:t>
      </w:r>
    </w:p>
    <w:p w14:paraId="6A39BD1B" w14:textId="4418A846" w:rsidR="00FB5A83" w:rsidRDefault="00FB5A83" w:rsidP="006310F6">
      <w:pPr>
        <w:jc w:val="both"/>
        <w:rPr>
          <w:b/>
          <w:i/>
          <w:lang w:val="en-AU" w:eastAsia="en-US"/>
        </w:rPr>
      </w:pPr>
    </w:p>
    <w:p w14:paraId="00FC5BC0" w14:textId="1B51E0BA" w:rsidR="00FB5A83" w:rsidRDefault="00FB5A83" w:rsidP="006310F6">
      <w:pPr>
        <w:jc w:val="both"/>
        <w:rPr>
          <w:rFonts w:eastAsia="Malgun Gothic"/>
          <w:bCs/>
          <w:iCs/>
          <w:kern w:val="2"/>
          <w:lang w:val="en-AU" w:eastAsia="ko-KR"/>
        </w:rPr>
      </w:pPr>
    </w:p>
    <w:p w14:paraId="6E3D5EEF" w14:textId="4F58B9DF" w:rsidR="00183D92" w:rsidRPr="001A46B9" w:rsidRDefault="00183D92" w:rsidP="00183D92">
      <w:pPr>
        <w:jc w:val="both"/>
        <w:rPr>
          <w:b/>
          <w:bCs/>
          <w:sz w:val="28"/>
          <w:szCs w:val="28"/>
        </w:rPr>
      </w:pPr>
      <w:r w:rsidRPr="001A46B9">
        <w:rPr>
          <w:rFonts w:hint="eastAsia"/>
          <w:b/>
          <w:bCs/>
          <w:sz w:val="28"/>
          <w:szCs w:val="28"/>
        </w:rPr>
        <w:t>3</w:t>
      </w:r>
      <w:r w:rsidRPr="001A46B9">
        <w:rPr>
          <w:b/>
          <w:bCs/>
          <w:sz w:val="28"/>
          <w:szCs w:val="28"/>
        </w:rPr>
        <w:t>.</w:t>
      </w:r>
      <w:r>
        <w:rPr>
          <w:b/>
          <w:bCs/>
          <w:sz w:val="28"/>
          <w:szCs w:val="28"/>
        </w:rPr>
        <w:t>2</w:t>
      </w:r>
      <w:r w:rsidRPr="001A46B9">
        <w:rPr>
          <w:b/>
          <w:bCs/>
          <w:sz w:val="28"/>
          <w:szCs w:val="28"/>
        </w:rPr>
        <w:t xml:space="preserve"> </w:t>
      </w:r>
      <w:r w:rsidRPr="00183D92">
        <w:rPr>
          <w:b/>
          <w:bCs/>
          <w:sz w:val="28"/>
          <w:szCs w:val="28"/>
        </w:rPr>
        <w:t>Reduce C-DRX On-Duration after data arrival</w:t>
      </w:r>
    </w:p>
    <w:p w14:paraId="2F270315" w14:textId="06AE095C" w:rsidR="00183D92" w:rsidRPr="00183D92" w:rsidRDefault="00183D92" w:rsidP="006310F6">
      <w:pPr>
        <w:jc w:val="both"/>
        <w:rPr>
          <w:rFonts w:eastAsia="Malgun Gothic"/>
          <w:bCs/>
          <w:iCs/>
          <w:kern w:val="2"/>
          <w:lang w:eastAsia="ko-KR"/>
        </w:rPr>
      </w:pPr>
    </w:p>
    <w:p w14:paraId="7C56C98B" w14:textId="77777777" w:rsidR="00183D92" w:rsidRDefault="00183D92" w:rsidP="00183D92">
      <w:r>
        <w:t xml:space="preserve">According to the XR/CG traffic model, the packet arrival time includes a jitter. The jitter follows truncated Gaussian distribution and as baseline is within range [-4, 4] </w:t>
      </w:r>
      <w:proofErr w:type="spellStart"/>
      <w:r>
        <w:t>ms.</w:t>
      </w:r>
      <w:proofErr w:type="spellEnd"/>
      <w:r>
        <w:t xml:space="preserve"> </w:t>
      </w:r>
    </w:p>
    <w:p w14:paraId="6CC8AEB5" w14:textId="77777777" w:rsidR="00183D92" w:rsidRDefault="00183D92" w:rsidP="00183D92"/>
    <w:p w14:paraId="287ECED6" w14:textId="69E3422C" w:rsidR="00183D92" w:rsidRDefault="00183D92" w:rsidP="00183D92">
      <w:r>
        <w:t xml:space="preserve">The UE needs to monitor PDCCH during the jitter period, which means that the UE will be awake for most of the DRX cycle. Therefore, </w:t>
      </w:r>
      <w:proofErr w:type="spellStart"/>
      <w:r w:rsidRPr="00C549A7">
        <w:rPr>
          <w:i/>
          <w:iCs/>
        </w:rPr>
        <w:t>drx-onDurationTimer</w:t>
      </w:r>
      <w:proofErr w:type="spellEnd"/>
      <w:r>
        <w:t xml:space="preserve"> (ODT) in C-DRX, which is started at the beginning of every DRX cycle, may need to be configured with a large value (e.g., 8ms).</w:t>
      </w:r>
    </w:p>
    <w:p w14:paraId="4E6E8BE4" w14:textId="77777777" w:rsidR="00183D92" w:rsidRDefault="00183D92" w:rsidP="00183D92"/>
    <w:p w14:paraId="23D1AC9A" w14:textId="01F997FA" w:rsidR="00183D92" w:rsidRDefault="00183D92" w:rsidP="00183D92">
      <w:r>
        <w:t xml:space="preserve">On the other hand, after the first packet for a media frame is detected, the subsequent packets belonging to the same frame would usually be transmitted within a relatively short period of time. Therefore, </w:t>
      </w:r>
      <w:proofErr w:type="spellStart"/>
      <w:r w:rsidRPr="009B49DA">
        <w:rPr>
          <w:i/>
          <w:iCs/>
        </w:rPr>
        <w:t>drx-InactivityTimer</w:t>
      </w:r>
      <w:proofErr w:type="spellEnd"/>
      <w:r w:rsidRPr="009B49DA">
        <w:t xml:space="preserve"> </w:t>
      </w:r>
      <w:r>
        <w:t>(IAT), where the UE is waiting for a subsequent PDCCH indicating a new DL or UL transmission, can be configured with a relatively small value compared to the ODT. Note the UE monitors PDCCH during Active Time, which includes the time while either timer (ODT or IAT) is running.</w:t>
      </w:r>
    </w:p>
    <w:p w14:paraId="5F4805BE" w14:textId="77777777" w:rsidR="00183D92" w:rsidRDefault="00183D92" w:rsidP="00183D92"/>
    <w:p w14:paraId="3DD76703" w14:textId="3700CED5" w:rsidR="00183D92" w:rsidRDefault="00183D92" w:rsidP="00183D92">
      <w:r>
        <w:lastRenderedPageBreak/>
        <w:t xml:space="preserve">To save the UE power, it can be beneficial to reduce the duration where the UE monitors for PDCCH as much as possible. As a potential enhancement, the UE can stop the ODT at the first data arrival and can rely on IAT while waiting for the next packet for the same media frame, as </w:t>
      </w:r>
      <w:r w:rsidR="003146B3">
        <w:t>shown</w:t>
      </w:r>
      <w:r>
        <w:t xml:space="preserve"> below</w:t>
      </w:r>
      <w:r w:rsidR="003146B3">
        <w:t xml:space="preserve"> in Figure 6</w:t>
      </w:r>
      <w:r>
        <w:t>. This can save power for UEs where the first packet for a media frame arrives early during the on-duration. Note that the IAT can still be running so that the UE monitors the PDCCH for any subsequent packet(s) belonging to the same media frame.</w:t>
      </w:r>
    </w:p>
    <w:p w14:paraId="0B97BA7B" w14:textId="77777777" w:rsidR="00183D92" w:rsidRDefault="00183D92" w:rsidP="00183D92"/>
    <w:p w14:paraId="56D9B2BC" w14:textId="77777777" w:rsidR="00183D92" w:rsidRDefault="00183D92" w:rsidP="00183D92">
      <w:pPr>
        <w:keepNext/>
        <w:jc w:val="center"/>
      </w:pPr>
      <w:r>
        <w:rPr>
          <w:noProof/>
        </w:rPr>
        <w:drawing>
          <wp:inline distT="0" distB="0" distL="0" distR="0" wp14:anchorId="7218FD7D" wp14:editId="43C1916E">
            <wp:extent cx="3800901" cy="148904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1105" cy="1496958"/>
                    </a:xfrm>
                    <a:prstGeom prst="rect">
                      <a:avLst/>
                    </a:prstGeom>
                    <a:noFill/>
                  </pic:spPr>
                </pic:pic>
              </a:graphicData>
            </a:graphic>
          </wp:inline>
        </w:drawing>
      </w:r>
    </w:p>
    <w:p w14:paraId="78AABD05" w14:textId="2551623C" w:rsidR="00183D92" w:rsidRDefault="00183D92" w:rsidP="00183D92">
      <w:pPr>
        <w:pStyle w:val="a5"/>
        <w:jc w:val="center"/>
      </w:pPr>
      <w:r>
        <w:t xml:space="preserve">Figure </w:t>
      </w:r>
      <w:r w:rsidR="003146B3">
        <w:t>6</w:t>
      </w:r>
      <w:r>
        <w:t xml:space="preserve"> Stopping ODT early after data arrival</w:t>
      </w:r>
    </w:p>
    <w:p w14:paraId="49226A24" w14:textId="77777777" w:rsidR="00183D92" w:rsidRDefault="00183D92" w:rsidP="00183D92"/>
    <w:p w14:paraId="484ED4B3" w14:textId="6C85C08B" w:rsidR="00183D92" w:rsidRDefault="00183D92" w:rsidP="00183D92">
      <w:r>
        <w:t>The s</w:t>
      </w:r>
      <w:r w:rsidRPr="00666E07">
        <w:t>ystem level simulation (SLS)</w:t>
      </w:r>
      <w:r>
        <w:t xml:space="preserve"> evaluation results for this enhancement are presented in </w:t>
      </w:r>
      <w:r w:rsidR="003146B3">
        <w:t>Table 2</w:t>
      </w:r>
      <w:r>
        <w:t xml:space="preserve"> and </w:t>
      </w:r>
      <w:r w:rsidR="003146B3">
        <w:t>Figure 7</w:t>
      </w:r>
      <w:r>
        <w:t xml:space="preserve"> below </w:t>
      </w:r>
      <w:proofErr w:type="gramStart"/>
      <w:r>
        <w:t>where</w:t>
      </w:r>
      <w:proofErr w:type="gramEnd"/>
      <w:r>
        <w:t xml:space="preserve"> </w:t>
      </w:r>
    </w:p>
    <w:p w14:paraId="1342A6E7" w14:textId="46AB3B76" w:rsidR="00183D92" w:rsidRDefault="00183D92" w:rsidP="00183D92">
      <w:pPr>
        <w:pStyle w:val="ab"/>
        <w:numPr>
          <w:ilvl w:val="0"/>
          <w:numId w:val="49"/>
        </w:numPr>
        <w:overflowPunct w:val="0"/>
        <w:autoSpaceDE w:val="0"/>
        <w:autoSpaceDN w:val="0"/>
        <w:adjustRightInd w:val="0"/>
        <w:spacing w:after="180" w:line="240" w:lineRule="auto"/>
        <w:jc w:val="both"/>
        <w:textAlignment w:val="baseline"/>
      </w:pPr>
      <w:bookmarkStart w:id="9" w:name="_Hlk101858202"/>
      <w:r>
        <w:rPr>
          <w:b/>
          <w:bCs/>
        </w:rPr>
        <w:t>Stop ODT</w:t>
      </w:r>
      <w:r>
        <w:t xml:space="preserve">: Stop ODT early + </w:t>
      </w:r>
      <w:proofErr w:type="spellStart"/>
      <w:r>
        <w:t>eC</w:t>
      </w:r>
      <w:proofErr w:type="spellEnd"/>
      <w:r>
        <w:t xml:space="preserve">-DRX with DRX cycle = 50/3 </w:t>
      </w:r>
      <w:proofErr w:type="spellStart"/>
      <w:r>
        <w:t>ms</w:t>
      </w:r>
      <w:bookmarkEnd w:id="9"/>
      <w:proofErr w:type="spellEnd"/>
    </w:p>
    <w:p w14:paraId="3F8770F4" w14:textId="77777777" w:rsidR="001019A9" w:rsidRDefault="001019A9" w:rsidP="001019A9">
      <w:pPr>
        <w:pStyle w:val="ab"/>
        <w:numPr>
          <w:ilvl w:val="0"/>
          <w:numId w:val="49"/>
        </w:numPr>
      </w:pPr>
      <w:bookmarkStart w:id="10" w:name="_Ref110246175"/>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727"/>
      </w:tblGrid>
      <w:tr w:rsidR="001019A9" w:rsidRPr="008C3AB0" w14:paraId="1164CF3A" w14:textId="77777777" w:rsidTr="00B94C0C">
        <w:trPr>
          <w:trHeight w:val="20"/>
          <w:jc w:val="center"/>
        </w:trPr>
        <w:tc>
          <w:tcPr>
            <w:tcW w:w="1856" w:type="pct"/>
            <w:shd w:val="clear" w:color="auto" w:fill="E7E6E6" w:themeFill="background2"/>
            <w:vAlign w:val="center"/>
          </w:tcPr>
          <w:p w14:paraId="4A0520EC" w14:textId="77777777" w:rsidR="001019A9" w:rsidRPr="008C3AB0" w:rsidRDefault="001019A9" w:rsidP="00B94C0C">
            <w:pPr>
              <w:pStyle w:val="TAH"/>
              <w:rPr>
                <w:lang w:eastAsia="ko-KR"/>
              </w:rPr>
            </w:pPr>
            <w:r w:rsidRPr="008C3AB0">
              <w:rPr>
                <w:lang w:eastAsia="ko-KR"/>
              </w:rPr>
              <w:t>Power saving scheme</w:t>
            </w:r>
          </w:p>
        </w:tc>
        <w:tc>
          <w:tcPr>
            <w:tcW w:w="427" w:type="pct"/>
            <w:shd w:val="clear" w:color="auto" w:fill="E7E6E6" w:themeFill="background2"/>
            <w:vAlign w:val="center"/>
          </w:tcPr>
          <w:p w14:paraId="41CCE73C" w14:textId="77777777" w:rsidR="001019A9" w:rsidRPr="008C3AB0" w:rsidRDefault="001019A9" w:rsidP="00B94C0C">
            <w:pPr>
              <w:pStyle w:val="TAH"/>
              <w:rPr>
                <w:lang w:eastAsia="ko-KR"/>
              </w:rPr>
            </w:pPr>
            <w:r w:rsidRPr="008C3AB0">
              <w:rPr>
                <w:lang w:eastAsia="ko-KR"/>
              </w:rPr>
              <w:t>CDRX cycle (</w:t>
            </w:r>
            <w:proofErr w:type="spellStart"/>
            <w:r w:rsidRPr="008C3AB0">
              <w:rPr>
                <w:lang w:eastAsia="ko-KR"/>
              </w:rPr>
              <w:t>ms</w:t>
            </w:r>
            <w:proofErr w:type="spellEnd"/>
            <w:r w:rsidRPr="008C3AB0">
              <w:rPr>
                <w:lang w:eastAsia="ko-KR"/>
              </w:rPr>
              <w:t>)</w:t>
            </w:r>
          </w:p>
        </w:tc>
        <w:tc>
          <w:tcPr>
            <w:tcW w:w="351" w:type="pct"/>
            <w:shd w:val="clear" w:color="auto" w:fill="E7E6E6" w:themeFill="background2"/>
            <w:vAlign w:val="center"/>
          </w:tcPr>
          <w:p w14:paraId="6CCFB90B" w14:textId="77777777" w:rsidR="001019A9" w:rsidRPr="008C3AB0" w:rsidRDefault="001019A9" w:rsidP="00B94C0C">
            <w:pPr>
              <w:pStyle w:val="TAH"/>
              <w:rPr>
                <w:lang w:eastAsia="ko-KR"/>
              </w:rPr>
            </w:pPr>
            <w:r w:rsidRPr="008C3AB0">
              <w:rPr>
                <w:lang w:eastAsia="ko-KR"/>
              </w:rPr>
              <w:t>ODT (</w:t>
            </w:r>
            <w:proofErr w:type="spellStart"/>
            <w:r w:rsidRPr="008C3AB0">
              <w:rPr>
                <w:lang w:eastAsia="ko-KR"/>
              </w:rPr>
              <w:t>ms</w:t>
            </w:r>
            <w:proofErr w:type="spellEnd"/>
            <w:r w:rsidRPr="008C3AB0">
              <w:rPr>
                <w:lang w:eastAsia="ko-KR"/>
              </w:rPr>
              <w:t>)</w:t>
            </w:r>
          </w:p>
        </w:tc>
        <w:tc>
          <w:tcPr>
            <w:tcW w:w="351" w:type="pct"/>
            <w:shd w:val="clear" w:color="auto" w:fill="E7E6E6" w:themeFill="background2"/>
            <w:vAlign w:val="center"/>
          </w:tcPr>
          <w:p w14:paraId="77FAC970" w14:textId="77777777" w:rsidR="001019A9" w:rsidRPr="008C3AB0" w:rsidRDefault="001019A9" w:rsidP="00B94C0C">
            <w:pPr>
              <w:pStyle w:val="TAH"/>
              <w:rPr>
                <w:lang w:eastAsia="ko-KR"/>
              </w:rPr>
            </w:pPr>
            <w:r w:rsidRPr="008C3AB0">
              <w:rPr>
                <w:lang w:eastAsia="ko-KR"/>
              </w:rPr>
              <w:t>IAT (</w:t>
            </w:r>
            <w:proofErr w:type="spellStart"/>
            <w:r w:rsidRPr="008C3AB0">
              <w:rPr>
                <w:lang w:eastAsia="ko-KR"/>
              </w:rPr>
              <w:t>ms</w:t>
            </w:r>
            <w:proofErr w:type="spellEnd"/>
            <w:r w:rsidRPr="008C3AB0">
              <w:rPr>
                <w:lang w:eastAsia="ko-KR"/>
              </w:rPr>
              <w:t>)</w:t>
            </w:r>
          </w:p>
        </w:tc>
        <w:tc>
          <w:tcPr>
            <w:tcW w:w="333" w:type="pct"/>
            <w:shd w:val="clear" w:color="auto" w:fill="E7E6E6" w:themeFill="background2"/>
            <w:vAlign w:val="center"/>
          </w:tcPr>
          <w:p w14:paraId="6B0EC3FF" w14:textId="77777777" w:rsidR="001019A9" w:rsidRPr="008C3AB0" w:rsidRDefault="001019A9" w:rsidP="00B94C0C">
            <w:pPr>
              <w:pStyle w:val="TAH"/>
              <w:rPr>
                <w:lang w:eastAsia="ko-KR"/>
              </w:rPr>
            </w:pPr>
            <w:r w:rsidRPr="008C3AB0">
              <w:rPr>
                <w:lang w:eastAsia="ko-KR"/>
              </w:rPr>
              <w:t>#UE /cell</w:t>
            </w:r>
          </w:p>
        </w:tc>
        <w:tc>
          <w:tcPr>
            <w:tcW w:w="639" w:type="pct"/>
            <w:shd w:val="clear" w:color="auto" w:fill="E7E6E6" w:themeFill="background2"/>
            <w:vAlign w:val="center"/>
          </w:tcPr>
          <w:p w14:paraId="308206A6" w14:textId="77777777" w:rsidR="001019A9" w:rsidRPr="008C3AB0" w:rsidRDefault="001019A9" w:rsidP="00B94C0C">
            <w:pPr>
              <w:pStyle w:val="TAH"/>
              <w:rPr>
                <w:lang w:eastAsia="ko-KR"/>
              </w:rPr>
            </w:pPr>
            <w:r w:rsidRPr="008C3AB0">
              <w:rPr>
                <w:lang w:eastAsia="ko-KR"/>
              </w:rPr>
              <w:t>floor (Capacity)</w:t>
            </w:r>
          </w:p>
        </w:tc>
        <w:tc>
          <w:tcPr>
            <w:tcW w:w="557" w:type="pct"/>
            <w:shd w:val="clear" w:color="auto" w:fill="E7E6E6" w:themeFill="background2"/>
            <w:vAlign w:val="center"/>
          </w:tcPr>
          <w:p w14:paraId="0745CF45" w14:textId="77777777" w:rsidR="001019A9" w:rsidRPr="008C3AB0" w:rsidRDefault="001019A9" w:rsidP="00B94C0C">
            <w:pPr>
              <w:pStyle w:val="TAH"/>
              <w:rPr>
                <w:lang w:eastAsia="ko-KR"/>
              </w:rPr>
            </w:pPr>
            <w:r w:rsidRPr="008C3AB0">
              <w:rPr>
                <w:lang w:eastAsia="ko-KR"/>
              </w:rPr>
              <w:t>% of DL satisfied UE</w:t>
            </w:r>
          </w:p>
        </w:tc>
        <w:tc>
          <w:tcPr>
            <w:tcW w:w="486" w:type="pct"/>
            <w:shd w:val="clear" w:color="auto" w:fill="E7E6E6" w:themeFill="background2"/>
            <w:vAlign w:val="center"/>
          </w:tcPr>
          <w:p w14:paraId="1C2D500D" w14:textId="77777777" w:rsidR="001019A9" w:rsidRPr="008C3AB0" w:rsidRDefault="001019A9" w:rsidP="00B94C0C">
            <w:pPr>
              <w:pStyle w:val="TAH"/>
              <w:rPr>
                <w:lang w:eastAsia="ko-KR"/>
              </w:rPr>
            </w:pPr>
            <w:r w:rsidRPr="008C3AB0">
              <w:rPr>
                <w:lang w:eastAsia="ko-KR"/>
              </w:rPr>
              <w:t>Mean PSG of all UEs (%)</w:t>
            </w:r>
          </w:p>
        </w:tc>
      </w:tr>
      <w:tr w:rsidR="001019A9" w:rsidRPr="008C3AB0" w14:paraId="16AF5A5E" w14:textId="77777777" w:rsidTr="00B94C0C">
        <w:trPr>
          <w:trHeight w:val="20"/>
          <w:jc w:val="center"/>
        </w:trPr>
        <w:tc>
          <w:tcPr>
            <w:tcW w:w="1856" w:type="pct"/>
            <w:shd w:val="clear" w:color="auto" w:fill="auto"/>
            <w:noWrap/>
            <w:vAlign w:val="center"/>
          </w:tcPr>
          <w:p w14:paraId="636EA901" w14:textId="77777777" w:rsidR="001019A9" w:rsidRPr="008C3AB0" w:rsidRDefault="001019A9" w:rsidP="00B94C0C">
            <w:pPr>
              <w:pStyle w:val="TAC"/>
              <w:rPr>
                <w:lang w:eastAsia="ko-KR"/>
              </w:rPr>
            </w:pPr>
            <w:proofErr w:type="spellStart"/>
            <w:r w:rsidRPr="008C3AB0">
              <w:rPr>
                <w:lang w:eastAsia="ko-KR"/>
              </w:rPr>
              <w:t>AlwaysOn</w:t>
            </w:r>
            <w:proofErr w:type="spellEnd"/>
            <w:r w:rsidRPr="008C3AB0">
              <w:rPr>
                <w:lang w:eastAsia="ko-KR"/>
              </w:rPr>
              <w:t xml:space="preserve"> - baseline</w:t>
            </w:r>
          </w:p>
        </w:tc>
        <w:tc>
          <w:tcPr>
            <w:tcW w:w="427" w:type="pct"/>
            <w:shd w:val="clear" w:color="auto" w:fill="auto"/>
            <w:noWrap/>
            <w:vAlign w:val="center"/>
          </w:tcPr>
          <w:p w14:paraId="27566966" w14:textId="77777777" w:rsidR="001019A9" w:rsidRPr="008C3AB0" w:rsidRDefault="001019A9" w:rsidP="00B94C0C">
            <w:pPr>
              <w:pStyle w:val="TAC"/>
              <w:rPr>
                <w:lang w:eastAsia="ko-KR"/>
              </w:rPr>
            </w:pPr>
            <w:r w:rsidRPr="008C3AB0">
              <w:rPr>
                <w:lang w:eastAsia="ko-KR"/>
              </w:rPr>
              <w:t>0</w:t>
            </w:r>
          </w:p>
        </w:tc>
        <w:tc>
          <w:tcPr>
            <w:tcW w:w="351" w:type="pct"/>
            <w:shd w:val="clear" w:color="auto" w:fill="auto"/>
            <w:noWrap/>
            <w:vAlign w:val="center"/>
          </w:tcPr>
          <w:p w14:paraId="39164652" w14:textId="77777777" w:rsidR="001019A9" w:rsidRPr="008C3AB0" w:rsidRDefault="001019A9" w:rsidP="00B94C0C">
            <w:pPr>
              <w:pStyle w:val="TAC"/>
              <w:rPr>
                <w:lang w:eastAsia="ko-KR"/>
              </w:rPr>
            </w:pPr>
            <w:r w:rsidRPr="008C3AB0">
              <w:rPr>
                <w:lang w:eastAsia="ko-KR"/>
              </w:rPr>
              <w:t>0</w:t>
            </w:r>
          </w:p>
        </w:tc>
        <w:tc>
          <w:tcPr>
            <w:tcW w:w="351" w:type="pct"/>
            <w:shd w:val="clear" w:color="auto" w:fill="auto"/>
            <w:noWrap/>
            <w:vAlign w:val="center"/>
          </w:tcPr>
          <w:p w14:paraId="26949095" w14:textId="77777777" w:rsidR="001019A9" w:rsidRPr="008C3AB0" w:rsidRDefault="001019A9" w:rsidP="00B94C0C">
            <w:pPr>
              <w:pStyle w:val="TAC"/>
              <w:rPr>
                <w:lang w:eastAsia="ko-KR"/>
              </w:rPr>
            </w:pPr>
            <w:r w:rsidRPr="008C3AB0">
              <w:rPr>
                <w:lang w:eastAsia="ko-KR"/>
              </w:rPr>
              <w:t>0</w:t>
            </w:r>
          </w:p>
        </w:tc>
        <w:tc>
          <w:tcPr>
            <w:tcW w:w="333" w:type="pct"/>
            <w:shd w:val="clear" w:color="auto" w:fill="auto"/>
            <w:noWrap/>
            <w:vAlign w:val="center"/>
          </w:tcPr>
          <w:p w14:paraId="2C7B60F9" w14:textId="77777777" w:rsidR="001019A9" w:rsidRPr="008C3AB0" w:rsidRDefault="001019A9" w:rsidP="00B94C0C">
            <w:pPr>
              <w:pStyle w:val="TAC"/>
              <w:rPr>
                <w:lang w:eastAsia="ko-KR"/>
              </w:rPr>
            </w:pPr>
            <w:r>
              <w:rPr>
                <w:lang w:eastAsia="ko-KR"/>
              </w:rPr>
              <w:t>12</w:t>
            </w:r>
          </w:p>
        </w:tc>
        <w:tc>
          <w:tcPr>
            <w:tcW w:w="639" w:type="pct"/>
            <w:shd w:val="clear" w:color="auto" w:fill="auto"/>
            <w:noWrap/>
            <w:vAlign w:val="center"/>
          </w:tcPr>
          <w:p w14:paraId="1443F6D1" w14:textId="77777777" w:rsidR="001019A9" w:rsidRPr="008C3AB0" w:rsidRDefault="001019A9" w:rsidP="00B94C0C">
            <w:pPr>
              <w:pStyle w:val="TAC"/>
              <w:rPr>
                <w:lang w:eastAsia="ko-KR"/>
              </w:rPr>
            </w:pPr>
            <w:r>
              <w:rPr>
                <w:lang w:eastAsia="ko-KR"/>
              </w:rPr>
              <w:t>12</w:t>
            </w:r>
          </w:p>
        </w:tc>
        <w:tc>
          <w:tcPr>
            <w:tcW w:w="557" w:type="pct"/>
            <w:shd w:val="clear" w:color="auto" w:fill="auto"/>
            <w:noWrap/>
            <w:vAlign w:val="center"/>
          </w:tcPr>
          <w:p w14:paraId="0E6078E9" w14:textId="77777777" w:rsidR="001019A9" w:rsidRPr="008C3AB0" w:rsidRDefault="001019A9" w:rsidP="00B94C0C">
            <w:pPr>
              <w:pStyle w:val="TAC"/>
              <w:rPr>
                <w:lang w:eastAsia="ko-KR"/>
              </w:rPr>
            </w:pPr>
            <w:r>
              <w:rPr>
                <w:lang w:eastAsia="ko-KR"/>
              </w:rPr>
              <w:t>94.6%</w:t>
            </w:r>
          </w:p>
        </w:tc>
        <w:tc>
          <w:tcPr>
            <w:tcW w:w="486" w:type="pct"/>
            <w:shd w:val="clear" w:color="auto" w:fill="auto"/>
            <w:noWrap/>
            <w:vAlign w:val="center"/>
          </w:tcPr>
          <w:p w14:paraId="260B32FA" w14:textId="77777777" w:rsidR="001019A9" w:rsidRPr="008C3AB0" w:rsidRDefault="001019A9" w:rsidP="00B94C0C">
            <w:pPr>
              <w:pStyle w:val="TAC"/>
              <w:rPr>
                <w:lang w:eastAsia="ko-KR"/>
              </w:rPr>
            </w:pPr>
            <w:r w:rsidRPr="008C3AB0">
              <w:rPr>
                <w:lang w:eastAsia="ko-KR"/>
              </w:rPr>
              <w:t>0%</w:t>
            </w:r>
          </w:p>
        </w:tc>
      </w:tr>
      <w:tr w:rsidR="001019A9" w:rsidRPr="008C3AB0" w14:paraId="7897504A" w14:textId="77777777" w:rsidTr="00B94C0C">
        <w:trPr>
          <w:trHeight w:val="20"/>
          <w:jc w:val="center"/>
        </w:trPr>
        <w:tc>
          <w:tcPr>
            <w:tcW w:w="1856" w:type="pct"/>
            <w:shd w:val="clear" w:color="auto" w:fill="auto"/>
            <w:noWrap/>
            <w:vAlign w:val="center"/>
          </w:tcPr>
          <w:p w14:paraId="602A8ECE" w14:textId="77777777" w:rsidR="001019A9" w:rsidRPr="008C3AB0" w:rsidRDefault="001019A9" w:rsidP="00B94C0C">
            <w:pPr>
              <w:pStyle w:val="TAC"/>
              <w:rPr>
                <w:lang w:eastAsia="ko-KR"/>
              </w:rPr>
            </w:pPr>
            <w:r w:rsidRPr="008C3AB0">
              <w:rPr>
                <w:lang w:eastAsia="ko-KR"/>
              </w:rPr>
              <w:t>R15/16CDRX</w:t>
            </w:r>
          </w:p>
        </w:tc>
        <w:tc>
          <w:tcPr>
            <w:tcW w:w="427" w:type="pct"/>
            <w:shd w:val="clear" w:color="auto" w:fill="auto"/>
            <w:noWrap/>
            <w:vAlign w:val="center"/>
          </w:tcPr>
          <w:p w14:paraId="5BB559B0" w14:textId="77777777" w:rsidR="001019A9" w:rsidRPr="008C3AB0" w:rsidRDefault="001019A9" w:rsidP="00B94C0C">
            <w:pPr>
              <w:pStyle w:val="TAC"/>
              <w:rPr>
                <w:lang w:eastAsia="ko-KR"/>
              </w:rPr>
            </w:pPr>
            <w:r w:rsidRPr="008C3AB0">
              <w:rPr>
                <w:lang w:eastAsia="ko-KR"/>
              </w:rPr>
              <w:t>1</w:t>
            </w:r>
            <w:r>
              <w:rPr>
                <w:lang w:eastAsia="ko-KR"/>
              </w:rPr>
              <w:t>6</w:t>
            </w:r>
          </w:p>
        </w:tc>
        <w:tc>
          <w:tcPr>
            <w:tcW w:w="351" w:type="pct"/>
            <w:shd w:val="clear" w:color="auto" w:fill="auto"/>
            <w:noWrap/>
            <w:vAlign w:val="center"/>
          </w:tcPr>
          <w:p w14:paraId="573EA182" w14:textId="77777777" w:rsidR="001019A9" w:rsidRPr="008C3AB0" w:rsidRDefault="001019A9" w:rsidP="00B94C0C">
            <w:pPr>
              <w:pStyle w:val="TAC"/>
              <w:rPr>
                <w:lang w:eastAsia="ko-KR"/>
              </w:rPr>
            </w:pPr>
            <w:r>
              <w:rPr>
                <w:lang w:eastAsia="ko-KR"/>
              </w:rPr>
              <w:t>12</w:t>
            </w:r>
          </w:p>
        </w:tc>
        <w:tc>
          <w:tcPr>
            <w:tcW w:w="351" w:type="pct"/>
            <w:shd w:val="clear" w:color="auto" w:fill="auto"/>
            <w:noWrap/>
            <w:vAlign w:val="center"/>
          </w:tcPr>
          <w:p w14:paraId="18C6D9A3" w14:textId="77777777" w:rsidR="001019A9" w:rsidRPr="008C3AB0" w:rsidRDefault="001019A9" w:rsidP="00B94C0C">
            <w:pPr>
              <w:pStyle w:val="TAC"/>
              <w:rPr>
                <w:lang w:eastAsia="ko-KR"/>
              </w:rPr>
            </w:pPr>
            <w:r>
              <w:rPr>
                <w:lang w:eastAsia="ko-KR"/>
              </w:rPr>
              <w:t>8</w:t>
            </w:r>
          </w:p>
        </w:tc>
        <w:tc>
          <w:tcPr>
            <w:tcW w:w="333" w:type="pct"/>
            <w:shd w:val="clear" w:color="auto" w:fill="auto"/>
            <w:noWrap/>
            <w:vAlign w:val="center"/>
          </w:tcPr>
          <w:p w14:paraId="1F97FACA" w14:textId="77777777" w:rsidR="001019A9" w:rsidRPr="008C3AB0" w:rsidRDefault="001019A9" w:rsidP="00B94C0C">
            <w:pPr>
              <w:pStyle w:val="TAC"/>
              <w:rPr>
                <w:lang w:eastAsia="ko-KR"/>
              </w:rPr>
            </w:pPr>
            <w:r>
              <w:rPr>
                <w:lang w:eastAsia="ko-KR"/>
              </w:rPr>
              <w:t>12</w:t>
            </w:r>
          </w:p>
        </w:tc>
        <w:tc>
          <w:tcPr>
            <w:tcW w:w="639" w:type="pct"/>
            <w:shd w:val="clear" w:color="auto" w:fill="auto"/>
            <w:noWrap/>
            <w:vAlign w:val="center"/>
          </w:tcPr>
          <w:p w14:paraId="247CD02E" w14:textId="77777777" w:rsidR="001019A9" w:rsidRPr="008C3AB0" w:rsidRDefault="001019A9" w:rsidP="00B94C0C">
            <w:pPr>
              <w:pStyle w:val="TAC"/>
              <w:rPr>
                <w:lang w:eastAsia="ko-KR"/>
              </w:rPr>
            </w:pPr>
            <w:r>
              <w:rPr>
                <w:lang w:eastAsia="ko-KR"/>
              </w:rPr>
              <w:t>12</w:t>
            </w:r>
          </w:p>
        </w:tc>
        <w:tc>
          <w:tcPr>
            <w:tcW w:w="557" w:type="pct"/>
            <w:shd w:val="clear" w:color="auto" w:fill="auto"/>
            <w:noWrap/>
            <w:vAlign w:val="center"/>
          </w:tcPr>
          <w:p w14:paraId="634B4269" w14:textId="77777777" w:rsidR="001019A9" w:rsidRPr="008C3AB0" w:rsidRDefault="001019A9" w:rsidP="00B94C0C">
            <w:pPr>
              <w:pStyle w:val="TAC"/>
              <w:rPr>
                <w:lang w:eastAsia="ko-KR"/>
              </w:rPr>
            </w:pPr>
            <w:r>
              <w:rPr>
                <w:lang w:eastAsia="ko-KR"/>
              </w:rPr>
              <w:t>92.7%</w:t>
            </w:r>
          </w:p>
        </w:tc>
        <w:tc>
          <w:tcPr>
            <w:tcW w:w="486" w:type="pct"/>
            <w:shd w:val="clear" w:color="auto" w:fill="auto"/>
            <w:noWrap/>
            <w:vAlign w:val="center"/>
          </w:tcPr>
          <w:p w14:paraId="593F9DD8" w14:textId="77777777" w:rsidR="001019A9" w:rsidRPr="008C3AB0" w:rsidRDefault="001019A9" w:rsidP="00B94C0C">
            <w:pPr>
              <w:pStyle w:val="TAC"/>
              <w:rPr>
                <w:lang w:eastAsia="ko-KR"/>
              </w:rPr>
            </w:pPr>
            <w:r>
              <w:rPr>
                <w:lang w:eastAsia="ko-KR"/>
              </w:rPr>
              <w:t>5.4%</w:t>
            </w:r>
          </w:p>
        </w:tc>
      </w:tr>
      <w:tr w:rsidR="001019A9" w:rsidRPr="008C3AB0" w14:paraId="5FDFF06B" w14:textId="77777777" w:rsidTr="00B94C0C">
        <w:trPr>
          <w:trHeight w:val="20"/>
          <w:jc w:val="center"/>
        </w:trPr>
        <w:tc>
          <w:tcPr>
            <w:tcW w:w="1856" w:type="pct"/>
            <w:shd w:val="clear" w:color="auto" w:fill="auto"/>
            <w:noWrap/>
            <w:vAlign w:val="center"/>
          </w:tcPr>
          <w:p w14:paraId="5FF02B81" w14:textId="77777777" w:rsidR="001019A9" w:rsidRPr="008C3AB0" w:rsidRDefault="001019A9" w:rsidP="00B94C0C">
            <w:pPr>
              <w:pStyle w:val="TAC"/>
              <w:rPr>
                <w:lang w:eastAsia="ko-KR"/>
              </w:rPr>
            </w:pPr>
            <w:proofErr w:type="spellStart"/>
            <w:r>
              <w:rPr>
                <w:lang w:eastAsia="ko-KR"/>
              </w:rPr>
              <w:t>e</w:t>
            </w:r>
            <w:r w:rsidRPr="008C3AB0">
              <w:rPr>
                <w:lang w:eastAsia="ko-KR"/>
              </w:rPr>
              <w:t>CDRX</w:t>
            </w:r>
            <w:proofErr w:type="spellEnd"/>
            <w:r>
              <w:rPr>
                <w:lang w:eastAsia="ko-KR"/>
              </w:rPr>
              <w:t xml:space="preserve"> (rational DRX cycle)</w:t>
            </w:r>
          </w:p>
        </w:tc>
        <w:tc>
          <w:tcPr>
            <w:tcW w:w="427" w:type="pct"/>
            <w:shd w:val="clear" w:color="auto" w:fill="auto"/>
            <w:noWrap/>
            <w:vAlign w:val="center"/>
          </w:tcPr>
          <w:p w14:paraId="1BC1E130" w14:textId="77777777" w:rsidR="001019A9" w:rsidRPr="008C3AB0" w:rsidRDefault="001019A9" w:rsidP="00B94C0C">
            <w:pPr>
              <w:pStyle w:val="TAC"/>
              <w:rPr>
                <w:lang w:eastAsia="ko-KR"/>
              </w:rPr>
            </w:pPr>
            <w:r>
              <w:rPr>
                <w:lang w:eastAsia="ko-KR"/>
              </w:rPr>
              <w:t>(50/3)</w:t>
            </w:r>
          </w:p>
        </w:tc>
        <w:tc>
          <w:tcPr>
            <w:tcW w:w="351" w:type="pct"/>
            <w:shd w:val="clear" w:color="auto" w:fill="auto"/>
            <w:noWrap/>
            <w:vAlign w:val="center"/>
          </w:tcPr>
          <w:p w14:paraId="77E8A26F" w14:textId="77777777" w:rsidR="001019A9" w:rsidRPr="008C3AB0" w:rsidRDefault="001019A9" w:rsidP="00B94C0C">
            <w:pPr>
              <w:pStyle w:val="TAC"/>
              <w:rPr>
                <w:lang w:eastAsia="ko-KR"/>
              </w:rPr>
            </w:pPr>
            <w:r>
              <w:rPr>
                <w:lang w:eastAsia="ko-KR"/>
              </w:rPr>
              <w:t>12</w:t>
            </w:r>
          </w:p>
        </w:tc>
        <w:tc>
          <w:tcPr>
            <w:tcW w:w="351" w:type="pct"/>
            <w:shd w:val="clear" w:color="auto" w:fill="auto"/>
            <w:noWrap/>
            <w:vAlign w:val="center"/>
          </w:tcPr>
          <w:p w14:paraId="32AC7EC7" w14:textId="77777777" w:rsidR="001019A9" w:rsidRPr="008C3AB0" w:rsidRDefault="001019A9" w:rsidP="00B94C0C">
            <w:pPr>
              <w:pStyle w:val="TAC"/>
              <w:rPr>
                <w:lang w:eastAsia="ko-KR"/>
              </w:rPr>
            </w:pPr>
            <w:r>
              <w:rPr>
                <w:lang w:eastAsia="ko-KR"/>
              </w:rPr>
              <w:t>8</w:t>
            </w:r>
          </w:p>
        </w:tc>
        <w:tc>
          <w:tcPr>
            <w:tcW w:w="333" w:type="pct"/>
            <w:shd w:val="clear" w:color="auto" w:fill="auto"/>
            <w:noWrap/>
            <w:vAlign w:val="center"/>
          </w:tcPr>
          <w:p w14:paraId="1E8854EA" w14:textId="77777777" w:rsidR="001019A9" w:rsidRPr="008C3AB0" w:rsidRDefault="001019A9" w:rsidP="00B94C0C">
            <w:pPr>
              <w:pStyle w:val="TAC"/>
              <w:rPr>
                <w:lang w:eastAsia="ko-KR"/>
              </w:rPr>
            </w:pPr>
            <w:r>
              <w:rPr>
                <w:lang w:eastAsia="ko-KR"/>
              </w:rPr>
              <w:t>12</w:t>
            </w:r>
          </w:p>
        </w:tc>
        <w:tc>
          <w:tcPr>
            <w:tcW w:w="639" w:type="pct"/>
            <w:shd w:val="clear" w:color="auto" w:fill="auto"/>
            <w:noWrap/>
            <w:vAlign w:val="center"/>
          </w:tcPr>
          <w:p w14:paraId="6F2E4675" w14:textId="77777777" w:rsidR="001019A9" w:rsidRPr="008C3AB0" w:rsidRDefault="001019A9" w:rsidP="00B94C0C">
            <w:pPr>
              <w:pStyle w:val="TAC"/>
              <w:rPr>
                <w:lang w:eastAsia="ko-KR"/>
              </w:rPr>
            </w:pPr>
            <w:r>
              <w:rPr>
                <w:lang w:eastAsia="ko-KR"/>
              </w:rPr>
              <w:t>12</w:t>
            </w:r>
          </w:p>
        </w:tc>
        <w:tc>
          <w:tcPr>
            <w:tcW w:w="557" w:type="pct"/>
            <w:shd w:val="clear" w:color="auto" w:fill="auto"/>
            <w:noWrap/>
            <w:vAlign w:val="center"/>
          </w:tcPr>
          <w:p w14:paraId="5D51F236" w14:textId="77777777" w:rsidR="001019A9" w:rsidRPr="008C3AB0" w:rsidRDefault="001019A9" w:rsidP="00B94C0C">
            <w:pPr>
              <w:pStyle w:val="TAC"/>
              <w:rPr>
                <w:lang w:eastAsia="ko-KR"/>
              </w:rPr>
            </w:pPr>
            <w:r>
              <w:rPr>
                <w:lang w:eastAsia="ko-KR"/>
              </w:rPr>
              <w:t>94.3%</w:t>
            </w:r>
          </w:p>
        </w:tc>
        <w:tc>
          <w:tcPr>
            <w:tcW w:w="486" w:type="pct"/>
            <w:shd w:val="clear" w:color="auto" w:fill="auto"/>
            <w:noWrap/>
            <w:vAlign w:val="center"/>
          </w:tcPr>
          <w:p w14:paraId="2BC5D743" w14:textId="77777777" w:rsidR="001019A9" w:rsidRPr="008C3AB0" w:rsidRDefault="001019A9" w:rsidP="00B94C0C">
            <w:pPr>
              <w:pStyle w:val="TAC"/>
              <w:rPr>
                <w:lang w:eastAsia="ko-KR"/>
              </w:rPr>
            </w:pPr>
            <w:r>
              <w:rPr>
                <w:lang w:eastAsia="ko-KR"/>
              </w:rPr>
              <w:t>9.9%</w:t>
            </w:r>
          </w:p>
        </w:tc>
      </w:tr>
      <w:tr w:rsidR="001019A9" w:rsidRPr="008C3AB0" w14:paraId="7D56E47A" w14:textId="77777777" w:rsidTr="00B94C0C">
        <w:trPr>
          <w:trHeight w:val="20"/>
          <w:jc w:val="center"/>
        </w:trPr>
        <w:tc>
          <w:tcPr>
            <w:tcW w:w="1856" w:type="pct"/>
            <w:shd w:val="clear" w:color="auto" w:fill="auto"/>
            <w:noWrap/>
            <w:vAlign w:val="center"/>
          </w:tcPr>
          <w:p w14:paraId="2D1712DD" w14:textId="77777777" w:rsidR="001019A9" w:rsidRDefault="001019A9" w:rsidP="00B94C0C">
            <w:pPr>
              <w:pStyle w:val="TAC"/>
              <w:rPr>
                <w:lang w:eastAsia="ko-KR"/>
              </w:rPr>
            </w:pPr>
            <w:proofErr w:type="spellStart"/>
            <w:r>
              <w:rPr>
                <w:lang w:eastAsia="ko-KR"/>
              </w:rPr>
              <w:t>eCDRX</w:t>
            </w:r>
            <w:proofErr w:type="spellEnd"/>
            <w:r>
              <w:rPr>
                <w:lang w:eastAsia="ko-KR"/>
              </w:rPr>
              <w:t xml:space="preserve"> + stop ODT early</w:t>
            </w:r>
          </w:p>
        </w:tc>
        <w:tc>
          <w:tcPr>
            <w:tcW w:w="427" w:type="pct"/>
            <w:shd w:val="clear" w:color="auto" w:fill="auto"/>
            <w:noWrap/>
            <w:vAlign w:val="center"/>
          </w:tcPr>
          <w:p w14:paraId="693B6187" w14:textId="77777777" w:rsidR="001019A9" w:rsidRDefault="001019A9" w:rsidP="00B94C0C">
            <w:pPr>
              <w:pStyle w:val="TAC"/>
              <w:rPr>
                <w:lang w:eastAsia="ko-KR"/>
              </w:rPr>
            </w:pPr>
            <w:r>
              <w:rPr>
                <w:lang w:eastAsia="ko-KR"/>
              </w:rPr>
              <w:t>(50/3)</w:t>
            </w:r>
          </w:p>
        </w:tc>
        <w:tc>
          <w:tcPr>
            <w:tcW w:w="351" w:type="pct"/>
            <w:shd w:val="clear" w:color="auto" w:fill="auto"/>
            <w:noWrap/>
            <w:vAlign w:val="center"/>
          </w:tcPr>
          <w:p w14:paraId="26196F8E" w14:textId="77777777" w:rsidR="001019A9" w:rsidRDefault="001019A9" w:rsidP="00B94C0C">
            <w:pPr>
              <w:pStyle w:val="TAC"/>
              <w:rPr>
                <w:lang w:eastAsia="ko-KR"/>
              </w:rPr>
            </w:pPr>
            <w:r>
              <w:rPr>
                <w:lang w:eastAsia="ko-KR"/>
              </w:rPr>
              <w:t>12</w:t>
            </w:r>
          </w:p>
        </w:tc>
        <w:tc>
          <w:tcPr>
            <w:tcW w:w="351" w:type="pct"/>
            <w:shd w:val="clear" w:color="auto" w:fill="auto"/>
            <w:noWrap/>
            <w:vAlign w:val="center"/>
          </w:tcPr>
          <w:p w14:paraId="38D96990" w14:textId="77777777" w:rsidR="001019A9" w:rsidRDefault="001019A9" w:rsidP="00B94C0C">
            <w:pPr>
              <w:pStyle w:val="TAC"/>
              <w:rPr>
                <w:lang w:eastAsia="ko-KR"/>
              </w:rPr>
            </w:pPr>
            <w:r>
              <w:rPr>
                <w:lang w:eastAsia="ko-KR"/>
              </w:rPr>
              <w:t>8</w:t>
            </w:r>
          </w:p>
        </w:tc>
        <w:tc>
          <w:tcPr>
            <w:tcW w:w="333" w:type="pct"/>
            <w:shd w:val="clear" w:color="auto" w:fill="auto"/>
            <w:noWrap/>
            <w:vAlign w:val="center"/>
          </w:tcPr>
          <w:p w14:paraId="07B37E07" w14:textId="77777777" w:rsidR="001019A9" w:rsidRDefault="001019A9" w:rsidP="00B94C0C">
            <w:pPr>
              <w:pStyle w:val="TAC"/>
              <w:rPr>
                <w:lang w:eastAsia="ko-KR"/>
              </w:rPr>
            </w:pPr>
            <w:r>
              <w:rPr>
                <w:lang w:eastAsia="ko-KR"/>
              </w:rPr>
              <w:t>12</w:t>
            </w:r>
          </w:p>
        </w:tc>
        <w:tc>
          <w:tcPr>
            <w:tcW w:w="639" w:type="pct"/>
            <w:shd w:val="clear" w:color="auto" w:fill="auto"/>
            <w:noWrap/>
            <w:vAlign w:val="center"/>
          </w:tcPr>
          <w:p w14:paraId="0BF67550" w14:textId="77777777" w:rsidR="001019A9" w:rsidRDefault="001019A9" w:rsidP="00B94C0C">
            <w:pPr>
              <w:pStyle w:val="TAC"/>
              <w:rPr>
                <w:lang w:eastAsia="ko-KR"/>
              </w:rPr>
            </w:pPr>
            <w:r>
              <w:rPr>
                <w:lang w:eastAsia="ko-KR"/>
              </w:rPr>
              <w:t>12</w:t>
            </w:r>
          </w:p>
        </w:tc>
        <w:tc>
          <w:tcPr>
            <w:tcW w:w="557" w:type="pct"/>
            <w:shd w:val="clear" w:color="auto" w:fill="auto"/>
            <w:noWrap/>
            <w:vAlign w:val="center"/>
          </w:tcPr>
          <w:p w14:paraId="08FF3C55" w14:textId="77777777" w:rsidR="001019A9" w:rsidRDefault="001019A9" w:rsidP="00B94C0C">
            <w:pPr>
              <w:pStyle w:val="TAC"/>
              <w:rPr>
                <w:lang w:eastAsia="ko-KR"/>
              </w:rPr>
            </w:pPr>
            <w:r>
              <w:rPr>
                <w:lang w:eastAsia="ko-KR"/>
              </w:rPr>
              <w:t>92.4%</w:t>
            </w:r>
          </w:p>
        </w:tc>
        <w:tc>
          <w:tcPr>
            <w:tcW w:w="486" w:type="pct"/>
            <w:shd w:val="clear" w:color="auto" w:fill="auto"/>
            <w:noWrap/>
            <w:vAlign w:val="center"/>
          </w:tcPr>
          <w:p w14:paraId="42BA3A2F" w14:textId="77777777" w:rsidR="001019A9" w:rsidRDefault="001019A9" w:rsidP="00B94C0C">
            <w:pPr>
              <w:pStyle w:val="TAC"/>
              <w:rPr>
                <w:lang w:eastAsia="ko-KR"/>
              </w:rPr>
            </w:pPr>
            <w:r>
              <w:rPr>
                <w:lang w:eastAsia="ko-KR"/>
              </w:rPr>
              <w:t>16.6%</w:t>
            </w:r>
          </w:p>
        </w:tc>
      </w:tr>
    </w:tbl>
    <w:p w14:paraId="2E3C6D94" w14:textId="39F83E65" w:rsidR="00183D92" w:rsidRDefault="00183D92" w:rsidP="00183D92">
      <w:pPr>
        <w:pStyle w:val="a5"/>
        <w:jc w:val="center"/>
      </w:pPr>
      <w:r>
        <w:t xml:space="preserve">Table </w:t>
      </w:r>
      <w:bookmarkEnd w:id="10"/>
      <w:r>
        <w:t xml:space="preserve">2 SLS evaluation results with stop ODT early, FR1, </w:t>
      </w:r>
      <w:r w:rsidRPr="00E7569E">
        <w:t>DL-only, DU, CG 30Mbps</w:t>
      </w:r>
    </w:p>
    <w:p w14:paraId="5F44A327" w14:textId="77777777" w:rsidR="00183D92" w:rsidRDefault="00183D92" w:rsidP="00183D92">
      <w:pPr>
        <w:keepNext/>
      </w:pPr>
    </w:p>
    <w:p w14:paraId="6733E795" w14:textId="1B4A513D" w:rsidR="00183D92" w:rsidRDefault="001019A9" w:rsidP="00183D92">
      <w:pPr>
        <w:keepNext/>
        <w:jc w:val="center"/>
      </w:pPr>
      <w:r>
        <w:rPr>
          <w:noProof/>
        </w:rPr>
        <w:drawing>
          <wp:inline distT="0" distB="0" distL="0" distR="0" wp14:anchorId="0D1B490F" wp14:editId="328F9945">
            <wp:extent cx="4555066" cy="2603376"/>
            <wp:effectExtent l="0" t="0" r="0" b="698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1248" cy="2612625"/>
                    </a:xfrm>
                    <a:prstGeom prst="rect">
                      <a:avLst/>
                    </a:prstGeom>
                    <a:noFill/>
                  </pic:spPr>
                </pic:pic>
              </a:graphicData>
            </a:graphic>
          </wp:inline>
        </w:drawing>
      </w:r>
    </w:p>
    <w:p w14:paraId="4D4825DB" w14:textId="2C0FD26B" w:rsidR="00183D92" w:rsidRDefault="00183D92" w:rsidP="00183D92">
      <w:pPr>
        <w:pStyle w:val="a5"/>
        <w:jc w:val="center"/>
      </w:pPr>
      <w:bookmarkStart w:id="11" w:name="_Ref110246200"/>
      <w:r>
        <w:t xml:space="preserve">Figure </w:t>
      </w:r>
      <w:bookmarkEnd w:id="11"/>
      <w:r w:rsidR="003146B3">
        <w:t>7</w:t>
      </w:r>
      <w:r>
        <w:t xml:space="preserve"> Comparison of SLS evaluation results with Stop ODT early</w:t>
      </w:r>
    </w:p>
    <w:p w14:paraId="17C55B53" w14:textId="77777777" w:rsidR="00183D92" w:rsidRDefault="00183D92" w:rsidP="00183D92"/>
    <w:p w14:paraId="094D2CA3" w14:textId="446F4002" w:rsidR="00183D92" w:rsidRDefault="00183D92" w:rsidP="00183D92">
      <w:r>
        <w:t xml:space="preserve">From SLS evaluation, it is observed that stopping ODT early on traffic arrival + </w:t>
      </w:r>
      <w:proofErr w:type="spellStart"/>
      <w:r>
        <w:t>eC</w:t>
      </w:r>
      <w:proofErr w:type="spellEnd"/>
      <w:r>
        <w:t xml:space="preserve">-DRX improves PSG by </w:t>
      </w:r>
      <w:r>
        <w:rPr>
          <w:color w:val="FF0000"/>
        </w:rPr>
        <w:t>11.</w:t>
      </w:r>
      <w:r w:rsidR="001019A9">
        <w:rPr>
          <w:color w:val="FF0000"/>
        </w:rPr>
        <w:t>2</w:t>
      </w:r>
      <w:r w:rsidRPr="007D572C">
        <w:rPr>
          <w:color w:val="FF0000"/>
        </w:rPr>
        <w:t>%</w:t>
      </w:r>
      <w:r>
        <w:rPr>
          <w:color w:val="FF0000"/>
        </w:rPr>
        <w:t xml:space="preserve"> </w:t>
      </w:r>
      <w:r>
        <w:t xml:space="preserve">with marginal reduction in UE satisfaction rate by </w:t>
      </w:r>
      <w:r>
        <w:rPr>
          <w:color w:val="FF0000"/>
        </w:rPr>
        <w:t>0.</w:t>
      </w:r>
      <w:r w:rsidR="001019A9">
        <w:rPr>
          <w:color w:val="FF0000"/>
        </w:rPr>
        <w:t>3</w:t>
      </w:r>
      <w:r w:rsidRPr="007D572C">
        <w:rPr>
          <w:color w:val="FF0000"/>
        </w:rPr>
        <w:t>%</w:t>
      </w:r>
      <w:r>
        <w:t xml:space="preserve"> compared to Rel-17 C-DRX.</w:t>
      </w:r>
    </w:p>
    <w:p w14:paraId="612BCB2C" w14:textId="77777777" w:rsidR="00183D92" w:rsidRDefault="00183D92" w:rsidP="00183D92"/>
    <w:p w14:paraId="70B62681" w14:textId="2AB2DAB9" w:rsidR="00183D92" w:rsidRPr="00183D92" w:rsidRDefault="00183D92" w:rsidP="00183D92">
      <w:pPr>
        <w:rPr>
          <w:b/>
          <w:bCs/>
          <w:i/>
          <w:iCs/>
        </w:rPr>
      </w:pPr>
      <w:r w:rsidRPr="00183D92">
        <w:rPr>
          <w:b/>
          <w:bCs/>
          <w:i/>
          <w:iCs/>
          <w:u w:val="single"/>
        </w:rPr>
        <w:t xml:space="preserve">Observation </w:t>
      </w:r>
      <w:r w:rsidR="004160B8">
        <w:rPr>
          <w:b/>
          <w:bCs/>
          <w:i/>
          <w:iCs/>
          <w:u w:val="single"/>
        </w:rPr>
        <w:t>7</w:t>
      </w:r>
      <w:r w:rsidRPr="00183D92">
        <w:rPr>
          <w:b/>
          <w:bCs/>
          <w:i/>
          <w:iCs/>
        </w:rPr>
        <w:t xml:space="preserve">: Stopping ODT early + </w:t>
      </w:r>
      <w:proofErr w:type="spellStart"/>
      <w:r w:rsidRPr="00183D92">
        <w:rPr>
          <w:b/>
          <w:bCs/>
          <w:i/>
          <w:iCs/>
        </w:rPr>
        <w:t>eC</w:t>
      </w:r>
      <w:proofErr w:type="spellEnd"/>
      <w:r w:rsidRPr="00183D92">
        <w:rPr>
          <w:b/>
          <w:bCs/>
          <w:i/>
          <w:iCs/>
        </w:rPr>
        <w:t>-DRX provides significant power savings with marginal impact on UE satisfaction rate compared to Rel-17 C-DRX</w:t>
      </w:r>
      <w:r>
        <w:rPr>
          <w:b/>
          <w:bCs/>
          <w:i/>
          <w:iCs/>
        </w:rPr>
        <w:t xml:space="preserve"> (11.</w:t>
      </w:r>
      <w:r w:rsidR="001019A9">
        <w:rPr>
          <w:b/>
          <w:bCs/>
          <w:i/>
          <w:iCs/>
        </w:rPr>
        <w:t>2</w:t>
      </w:r>
      <w:r>
        <w:rPr>
          <w:b/>
          <w:bCs/>
          <w:i/>
          <w:iCs/>
        </w:rPr>
        <w:t>% PSG and 0.</w:t>
      </w:r>
      <w:r w:rsidR="001019A9">
        <w:rPr>
          <w:b/>
          <w:bCs/>
          <w:i/>
          <w:iCs/>
        </w:rPr>
        <w:t>3</w:t>
      </w:r>
      <w:r>
        <w:rPr>
          <w:b/>
          <w:bCs/>
          <w:i/>
          <w:iCs/>
        </w:rPr>
        <w:t xml:space="preserve">% </w:t>
      </w:r>
      <w:r w:rsidRPr="00183D92">
        <w:rPr>
          <w:b/>
          <w:bCs/>
          <w:i/>
          <w:iCs/>
        </w:rPr>
        <w:t>reduction in UE satisfaction rate</w:t>
      </w:r>
      <w:r>
        <w:rPr>
          <w:b/>
          <w:bCs/>
          <w:i/>
          <w:iCs/>
        </w:rPr>
        <w:t>)</w:t>
      </w:r>
      <w:r w:rsidR="00F7376C">
        <w:rPr>
          <w:b/>
          <w:bCs/>
          <w:i/>
          <w:iCs/>
        </w:rPr>
        <w:t xml:space="preserve"> as shown in Table 2 and Figure 7</w:t>
      </w:r>
      <w:r w:rsidRPr="00183D92">
        <w:rPr>
          <w:b/>
          <w:bCs/>
          <w:i/>
          <w:iCs/>
        </w:rPr>
        <w:t>.</w:t>
      </w:r>
    </w:p>
    <w:p w14:paraId="6A0197C9" w14:textId="77777777" w:rsidR="00183D92" w:rsidRPr="001C6528" w:rsidRDefault="00183D92" w:rsidP="00183D92">
      <w:pPr>
        <w:rPr>
          <w:b/>
          <w:bCs/>
        </w:rPr>
      </w:pPr>
    </w:p>
    <w:p w14:paraId="16F01309" w14:textId="6B5923F8" w:rsidR="00183D92" w:rsidRDefault="00183D92" w:rsidP="00183D92">
      <w:r>
        <w:t>We therefore propose</w:t>
      </w:r>
      <w:r w:rsidR="009854B3">
        <w:t xml:space="preserve"> the following:</w:t>
      </w:r>
    </w:p>
    <w:p w14:paraId="707EB51A" w14:textId="77777777" w:rsidR="00183D92" w:rsidRDefault="00183D92" w:rsidP="00183D92"/>
    <w:p w14:paraId="24AF2579" w14:textId="2B7B5D4D" w:rsidR="00183D92" w:rsidRPr="00183D92" w:rsidRDefault="00183D92" w:rsidP="00183D92">
      <w:pPr>
        <w:rPr>
          <w:b/>
          <w:bCs/>
          <w:i/>
          <w:iCs/>
        </w:rPr>
      </w:pPr>
      <w:r w:rsidRPr="00183D92">
        <w:rPr>
          <w:b/>
          <w:bCs/>
          <w:i/>
          <w:iCs/>
          <w:u w:val="single"/>
        </w:rPr>
        <w:t xml:space="preserve">Proposal </w:t>
      </w:r>
      <w:r w:rsidR="002B5436">
        <w:rPr>
          <w:b/>
          <w:bCs/>
          <w:i/>
          <w:iCs/>
          <w:u w:val="single"/>
        </w:rPr>
        <w:t>5</w:t>
      </w:r>
      <w:r w:rsidRPr="00183D92">
        <w:rPr>
          <w:b/>
          <w:bCs/>
          <w:i/>
          <w:iCs/>
        </w:rPr>
        <w:t>: Reduce DRX on-duration after the arrival of data by stopping ODT to enable the UE to go to sleep early.</w:t>
      </w:r>
    </w:p>
    <w:p w14:paraId="1E41824E" w14:textId="2F81CAA0" w:rsidR="001F5046" w:rsidRPr="003269B4" w:rsidRDefault="001F5046" w:rsidP="0051423F">
      <w:pPr>
        <w:pStyle w:val="1"/>
        <w:jc w:val="both"/>
        <w:rPr>
          <w:lang w:val="en-US"/>
        </w:rPr>
      </w:pPr>
      <w:r w:rsidRPr="003269B4">
        <w:rPr>
          <w:lang w:val="en-US" w:eastAsia="zh-TW"/>
        </w:rPr>
        <w:t>Conclusion</w:t>
      </w:r>
    </w:p>
    <w:p w14:paraId="0C8C116E" w14:textId="0D4F7426" w:rsidR="001A46B9" w:rsidRDefault="004002CE" w:rsidP="001A46B9">
      <w:pPr>
        <w:spacing w:after="120"/>
        <w:jc w:val="both"/>
        <w:textAlignment w:val="center"/>
        <w:rPr>
          <w:b/>
          <w:i/>
          <w:lang w:val="en-AU" w:eastAsia="en-US"/>
        </w:rPr>
      </w:pPr>
      <w:r w:rsidRPr="003269B4">
        <w:t>In this contribution,</w:t>
      </w:r>
      <w:r w:rsidR="000129EC" w:rsidRPr="003269B4">
        <w:t xml:space="preserve"> we have made </w:t>
      </w:r>
      <w:r w:rsidR="004A2178" w:rsidRPr="003269B4">
        <w:t>the following</w:t>
      </w:r>
      <w:r w:rsidR="00A56D4C">
        <w:t xml:space="preserve"> observations and</w:t>
      </w:r>
      <w:r w:rsidR="00BB28F6" w:rsidRPr="003269B4">
        <w:t xml:space="preserve"> </w:t>
      </w:r>
      <w:r w:rsidR="004A2178" w:rsidRPr="003269B4">
        <w:t>proposals:</w:t>
      </w:r>
    </w:p>
    <w:p w14:paraId="58C94DBF" w14:textId="30A09955" w:rsidR="00D85701" w:rsidRPr="00D85701" w:rsidRDefault="00D85701" w:rsidP="00D85701">
      <w:pPr>
        <w:pStyle w:val="ab"/>
        <w:spacing w:after="0" w:line="240" w:lineRule="auto"/>
        <w:ind w:left="0"/>
        <w:contextualSpacing w:val="0"/>
        <w:jc w:val="both"/>
        <w:rPr>
          <w:rFonts w:eastAsia="Malgun Gothic"/>
          <w:bCs/>
          <w:iCs/>
          <w:kern w:val="2"/>
          <w:lang w:val="en-GB" w:eastAsia="ko-KR"/>
        </w:rPr>
      </w:pPr>
      <w:r w:rsidRPr="00AB556D">
        <w:rPr>
          <w:rFonts w:hint="eastAsia"/>
          <w:b/>
          <w:i/>
          <w:iCs/>
          <w:u w:val="single"/>
        </w:rPr>
        <w:t>O</w:t>
      </w:r>
      <w:r w:rsidRPr="00AB556D">
        <w:rPr>
          <w:b/>
          <w:i/>
          <w:iCs/>
          <w:u w:val="single"/>
        </w:rPr>
        <w:t xml:space="preserve">bservation </w:t>
      </w:r>
      <w:r>
        <w:rPr>
          <w:b/>
          <w:i/>
          <w:iCs/>
          <w:u w:val="single"/>
        </w:rPr>
        <w:t>1</w:t>
      </w:r>
      <w:r w:rsidRPr="00AB556D">
        <w:rPr>
          <w:b/>
          <w:i/>
          <w:iCs/>
        </w:rPr>
        <w:t>:</w:t>
      </w:r>
      <w:r w:rsidRPr="00AB556D">
        <w:rPr>
          <w:rFonts w:eastAsiaTheme="minorEastAsia"/>
          <w:b/>
          <w:i/>
          <w:iCs/>
          <w:lang w:val="en-AU"/>
        </w:rPr>
        <w:t xml:space="preserve"> In current Spec, no additional PDCCH monitoring for retransmission is allowed when PDCCH skipping is triggered.</w:t>
      </w:r>
      <w:r>
        <w:rPr>
          <w:rFonts w:eastAsiaTheme="minorEastAsia"/>
          <w:b/>
          <w:i/>
          <w:iCs/>
          <w:lang w:val="en-AU"/>
        </w:rPr>
        <w:t xml:space="preserve"> </w:t>
      </w:r>
      <w:r w:rsidRPr="00AB556D">
        <w:rPr>
          <w:rFonts w:eastAsiaTheme="minorEastAsia"/>
          <w:b/>
          <w:i/>
          <w:iCs/>
          <w:lang w:val="en-AU"/>
        </w:rPr>
        <w:t>Due to XR application’s stringent latency requirement,</w:t>
      </w:r>
      <w:r>
        <w:rPr>
          <w:rFonts w:eastAsiaTheme="minorEastAsia"/>
          <w:b/>
          <w:i/>
          <w:iCs/>
          <w:lang w:val="en-AU"/>
        </w:rPr>
        <w:t xml:space="preserve"> </w:t>
      </w:r>
      <w:r w:rsidRPr="00AB556D">
        <w:rPr>
          <w:rFonts w:eastAsiaTheme="minorEastAsia"/>
          <w:b/>
          <w:i/>
          <w:iCs/>
          <w:lang w:val="en-AU"/>
        </w:rPr>
        <w:t>further retransmission-aware mechanisms should be explored</w:t>
      </w:r>
      <w:r>
        <w:rPr>
          <w:rFonts w:eastAsiaTheme="minorEastAsia"/>
          <w:b/>
          <w:i/>
          <w:iCs/>
          <w:lang w:val="en-AU"/>
        </w:rPr>
        <w:t>.</w:t>
      </w:r>
    </w:p>
    <w:p w14:paraId="3DB86E41" w14:textId="77777777" w:rsidR="00D85701" w:rsidRPr="006310F6" w:rsidRDefault="00D85701" w:rsidP="00D85701">
      <w:pPr>
        <w:rPr>
          <w:rFonts w:eastAsia="Calibri" w:cstheme="minorBidi"/>
          <w:b/>
          <w:i/>
          <w:lang w:val="en-AU" w:eastAsia="en-US"/>
        </w:rPr>
      </w:pPr>
    </w:p>
    <w:p w14:paraId="676A9398" w14:textId="77777777" w:rsidR="00D85701" w:rsidRPr="00671C76" w:rsidRDefault="00D85701" w:rsidP="00D85701">
      <w:pPr>
        <w:pStyle w:val="ab"/>
        <w:ind w:left="0"/>
        <w:jc w:val="both"/>
        <w:rPr>
          <w:b/>
          <w:i/>
          <w:lang w:val="en-AU" w:eastAsia="en-US"/>
        </w:rPr>
      </w:pPr>
      <w:r w:rsidRPr="00F74F95">
        <w:rPr>
          <w:b/>
          <w:i/>
          <w:u w:val="single"/>
          <w:lang w:val="en-AU" w:eastAsia="en-US"/>
        </w:rPr>
        <w:t>Proposal 1</w:t>
      </w:r>
      <w:r>
        <w:rPr>
          <w:b/>
          <w:i/>
          <w:lang w:val="en-AU" w:eastAsia="en-US"/>
        </w:rPr>
        <w:t xml:space="preserve">: (Solution 1) </w:t>
      </w:r>
      <w:r w:rsidRPr="006310F6">
        <w:rPr>
          <w:b/>
          <w:i/>
          <w:lang w:val="en-AU" w:eastAsia="en-US"/>
        </w:rPr>
        <w:t xml:space="preserve">If the UE is indicated to skip PDCCH monitoring, then if any NACK is transmitted the UE resumes the monitoring and cancel the indication of </w:t>
      </w:r>
      <w:r>
        <w:rPr>
          <w:b/>
          <w:i/>
          <w:lang w:val="en-AU" w:eastAsia="en-US"/>
        </w:rPr>
        <w:t>PDCCH.</w:t>
      </w:r>
    </w:p>
    <w:p w14:paraId="12C1F19E" w14:textId="77777777" w:rsidR="00D85701" w:rsidRPr="006310F6" w:rsidRDefault="00D85701" w:rsidP="00D85701">
      <w:pPr>
        <w:rPr>
          <w:rFonts w:eastAsia="Calibri" w:cstheme="minorBidi"/>
          <w:b/>
          <w:i/>
          <w:lang w:val="en-AU" w:eastAsia="en-US"/>
        </w:rPr>
      </w:pPr>
    </w:p>
    <w:p w14:paraId="355EF571" w14:textId="77777777" w:rsidR="00D85701" w:rsidRPr="00F74F95" w:rsidRDefault="00D85701" w:rsidP="00D85701">
      <w:pPr>
        <w:jc w:val="both"/>
        <w:rPr>
          <w:b/>
          <w:i/>
          <w:lang w:val="en-AU" w:eastAsia="en-US"/>
        </w:rPr>
      </w:pPr>
      <w:r w:rsidRPr="00F74F95">
        <w:rPr>
          <w:b/>
          <w:i/>
          <w:u w:val="single"/>
          <w:lang w:val="en-AU" w:eastAsia="en-US"/>
        </w:rPr>
        <w:t xml:space="preserve">Proposal </w:t>
      </w:r>
      <w:r>
        <w:rPr>
          <w:b/>
          <w:i/>
          <w:u w:val="single"/>
          <w:lang w:val="en-AU" w:eastAsia="en-US"/>
        </w:rPr>
        <w:t>2</w:t>
      </w:r>
      <w:r>
        <w:rPr>
          <w:b/>
          <w:i/>
          <w:lang w:val="en-AU" w:eastAsia="en-US"/>
        </w:rPr>
        <w:t xml:space="preserve">: (Solution 2) </w:t>
      </w:r>
      <w:r w:rsidRPr="00F74F95">
        <w:rPr>
          <w:b/>
          <w:i/>
          <w:lang w:val="en-AU" w:eastAsia="en-US"/>
        </w:rPr>
        <w:t>If the UE is indicated to skip PDCCH monitoring, then if any NACK is transmitted or if UL data is transmitted, the UE resumes the monitoring for a configured duration.</w:t>
      </w:r>
    </w:p>
    <w:p w14:paraId="679A8574" w14:textId="77777777" w:rsidR="00D85701" w:rsidRDefault="00D85701" w:rsidP="00D85701">
      <w:pPr>
        <w:jc w:val="both"/>
        <w:rPr>
          <w:bCs/>
          <w:lang w:eastAsia="en-US"/>
        </w:rPr>
      </w:pPr>
    </w:p>
    <w:p w14:paraId="7AC7483F" w14:textId="2DFE9AD8" w:rsidR="00FC7B05" w:rsidRDefault="00D85701" w:rsidP="00D85701">
      <w:pPr>
        <w:pStyle w:val="ab"/>
        <w:ind w:left="0"/>
        <w:jc w:val="both"/>
        <w:rPr>
          <w:b/>
          <w:i/>
          <w:lang w:val="en-AU" w:eastAsia="en-US"/>
        </w:rPr>
      </w:pPr>
      <w:r w:rsidRPr="00AB556D">
        <w:rPr>
          <w:rFonts w:hint="eastAsia"/>
          <w:b/>
          <w:i/>
          <w:iCs/>
          <w:u w:val="single"/>
        </w:rPr>
        <w:lastRenderedPageBreak/>
        <w:t>O</w:t>
      </w:r>
      <w:r w:rsidRPr="00AB556D">
        <w:rPr>
          <w:b/>
          <w:i/>
          <w:iCs/>
          <w:u w:val="single"/>
        </w:rPr>
        <w:t>bservation 2</w:t>
      </w:r>
      <w:r w:rsidRPr="00AB556D">
        <w:rPr>
          <w:b/>
          <w:i/>
          <w:iCs/>
        </w:rPr>
        <w:t>:</w:t>
      </w:r>
      <w:r w:rsidRPr="00AB556D">
        <w:rPr>
          <w:rFonts w:eastAsiaTheme="minorEastAsia"/>
          <w:bCs/>
          <w:i/>
          <w:iCs/>
          <w:lang w:val="en-AU"/>
        </w:rPr>
        <w:t xml:space="preserve"> </w:t>
      </w:r>
      <w:r w:rsidRPr="00AB556D">
        <w:rPr>
          <w:rFonts w:eastAsiaTheme="minorEastAsia"/>
          <w:b/>
          <w:i/>
          <w:iCs/>
          <w:lang w:val="en-AU"/>
        </w:rPr>
        <w:t>Solution 2 can be applied to both DL and UL. Also, it can get better power saving gain for an appropriate configured duration.</w:t>
      </w:r>
    </w:p>
    <w:p w14:paraId="2806B491" w14:textId="740CFB7F" w:rsidR="00D85701" w:rsidRDefault="00D85701" w:rsidP="001A46B9">
      <w:pPr>
        <w:pStyle w:val="ab"/>
        <w:ind w:left="0"/>
        <w:jc w:val="both"/>
        <w:rPr>
          <w:b/>
          <w:i/>
          <w:lang w:val="en-AU" w:eastAsia="en-US"/>
        </w:rPr>
      </w:pPr>
    </w:p>
    <w:p w14:paraId="2DC9293C" w14:textId="77777777" w:rsidR="00D85701" w:rsidRDefault="00D85701" w:rsidP="00D85701">
      <w:pPr>
        <w:jc w:val="both"/>
        <w:rPr>
          <w:rFonts w:eastAsiaTheme="minorEastAsia" w:cstheme="minorBidi"/>
          <w:bCs/>
          <w:i/>
          <w:iCs/>
          <w:lang w:val="en-AU"/>
        </w:rPr>
      </w:pPr>
      <w:r w:rsidRPr="00AB556D">
        <w:rPr>
          <w:rFonts w:hint="eastAsia"/>
          <w:b/>
          <w:i/>
          <w:iCs/>
          <w:u w:val="single"/>
        </w:rPr>
        <w:t>O</w:t>
      </w:r>
      <w:r w:rsidRPr="00AB556D">
        <w:rPr>
          <w:b/>
          <w:i/>
          <w:iCs/>
          <w:u w:val="single"/>
        </w:rPr>
        <w:t xml:space="preserve">bservation </w:t>
      </w:r>
      <w:r>
        <w:rPr>
          <w:b/>
          <w:i/>
          <w:iCs/>
          <w:u w:val="single"/>
        </w:rPr>
        <w:t>3</w:t>
      </w:r>
      <w:r w:rsidRPr="00AB556D">
        <w:rPr>
          <w:b/>
          <w:i/>
          <w:iCs/>
        </w:rPr>
        <w:t>:</w:t>
      </w:r>
      <w:r w:rsidRPr="00AB556D">
        <w:rPr>
          <w:rFonts w:eastAsiaTheme="minorEastAsia" w:cstheme="minorBidi"/>
          <w:bCs/>
          <w:i/>
          <w:iCs/>
          <w:lang w:val="en-AU"/>
        </w:rPr>
        <w:t xml:space="preserve"> </w:t>
      </w:r>
      <w:r w:rsidRPr="00980EF0">
        <w:rPr>
          <w:rFonts w:eastAsiaTheme="minorEastAsia" w:cstheme="minorBidi"/>
          <w:b/>
          <w:i/>
          <w:iCs/>
          <w:lang w:val="en-AU"/>
        </w:rPr>
        <w:t xml:space="preserve">In Figure 1, </w:t>
      </w:r>
      <w:proofErr w:type="gramStart"/>
      <w:r w:rsidRPr="00980EF0">
        <w:rPr>
          <w:rFonts w:eastAsiaTheme="minorEastAsia" w:cstheme="minorBidi"/>
          <w:b/>
          <w:i/>
          <w:iCs/>
          <w:lang w:val="en-AU"/>
        </w:rPr>
        <w:t>it can be seen that if</w:t>
      </w:r>
      <w:proofErr w:type="gramEnd"/>
      <w:r w:rsidRPr="00980EF0">
        <w:rPr>
          <w:rFonts w:eastAsiaTheme="minorEastAsia" w:cstheme="minorBidi"/>
          <w:b/>
          <w:i/>
          <w:iCs/>
          <w:lang w:val="en-AU"/>
        </w:rPr>
        <w:t xml:space="preserve">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w:t>
      </w:r>
      <w:proofErr w:type="spellStart"/>
      <w:r w:rsidRPr="00980EF0">
        <w:rPr>
          <w:rFonts w:eastAsiaTheme="minorEastAsia" w:cstheme="minorBidi"/>
          <w:b/>
          <w:i/>
          <w:iCs/>
          <w:lang w:val="en-AU"/>
        </w:rPr>
        <w:t>reTX</w:t>
      </w:r>
      <w:proofErr w:type="spellEnd"/>
      <w:r w:rsidRPr="00980EF0">
        <w:rPr>
          <w:rFonts w:eastAsiaTheme="minorEastAsia" w:cstheme="minorBidi"/>
          <w:b/>
          <w:i/>
          <w:iCs/>
          <w:lang w:val="en-AU"/>
        </w:rPr>
        <w:t xml:space="preserve"> handling.</w:t>
      </w:r>
    </w:p>
    <w:p w14:paraId="551FFA0E" w14:textId="77777777" w:rsidR="00D85701" w:rsidRDefault="00D85701" w:rsidP="00D85701">
      <w:pPr>
        <w:jc w:val="both"/>
        <w:rPr>
          <w:bCs/>
          <w:lang w:eastAsia="en-US"/>
        </w:rPr>
      </w:pPr>
    </w:p>
    <w:p w14:paraId="46C8C393" w14:textId="77777777" w:rsidR="00D85701" w:rsidRPr="004160B8" w:rsidRDefault="00D85701" w:rsidP="00D85701">
      <w:pPr>
        <w:jc w:val="both"/>
        <w:rPr>
          <w:b/>
          <w:i/>
          <w:iCs/>
          <w:lang w:eastAsia="en-US"/>
        </w:rPr>
      </w:pPr>
      <w:r w:rsidRPr="004160B8">
        <w:rPr>
          <w:b/>
          <w:i/>
          <w:iCs/>
          <w:u w:val="single"/>
          <w:lang w:eastAsia="en-US"/>
        </w:rPr>
        <w:t>Observation 4</w:t>
      </w:r>
      <w:r w:rsidRPr="004160B8">
        <w:rPr>
          <w:b/>
          <w:i/>
          <w:iCs/>
          <w:lang w:eastAsia="en-US"/>
        </w:rPr>
        <w:t xml:space="preserve">: </w:t>
      </w:r>
      <w:r w:rsidRPr="004160B8">
        <w:rPr>
          <w:b/>
          <w:i/>
          <w:iCs/>
        </w:rPr>
        <w:t xml:space="preserve">As shown in Figure 1, with Solution 2, UE performs PDCCH skipping with 12ms while resuming PDCCH monitoring for 5ms when a NACK is transmitted. With this </w:t>
      </w:r>
      <w:proofErr w:type="spellStart"/>
      <w:r w:rsidRPr="004160B8">
        <w:rPr>
          <w:b/>
          <w:i/>
          <w:iCs/>
        </w:rPr>
        <w:t>ReTx</w:t>
      </w:r>
      <w:proofErr w:type="spellEnd"/>
      <w:r w:rsidRPr="004160B8">
        <w:rPr>
          <w:b/>
          <w:i/>
          <w:iCs/>
        </w:rPr>
        <w:t xml:space="preserve"> handling method, it can achieve a significant power saving gain (20.78%~27.97%) w.r.t Rel-17 PDCCH skipping.</w:t>
      </w:r>
    </w:p>
    <w:p w14:paraId="31192C67" w14:textId="77777777" w:rsidR="00D85701" w:rsidRDefault="00D85701" w:rsidP="001A46B9">
      <w:pPr>
        <w:pStyle w:val="ab"/>
        <w:ind w:left="0"/>
        <w:jc w:val="both"/>
        <w:rPr>
          <w:b/>
          <w:i/>
          <w:lang w:val="en-AU" w:eastAsia="en-US"/>
        </w:rPr>
      </w:pPr>
    </w:p>
    <w:p w14:paraId="6F1D49DB" w14:textId="31AE9D73" w:rsidR="00D85701" w:rsidRPr="00F87B9A" w:rsidRDefault="00F87B9A" w:rsidP="00D85701">
      <w:pPr>
        <w:jc w:val="both"/>
        <w:rPr>
          <w:b/>
          <w:bCs/>
          <w:i/>
          <w:iCs/>
        </w:rPr>
      </w:pPr>
      <w:r w:rsidRPr="00F74F95">
        <w:rPr>
          <w:b/>
          <w:i/>
          <w:u w:val="single"/>
          <w:lang w:val="en-AU" w:eastAsia="en-US"/>
        </w:rPr>
        <w:t xml:space="preserve">Proposal </w:t>
      </w:r>
      <w:r>
        <w:rPr>
          <w:b/>
          <w:i/>
          <w:u w:val="single"/>
          <w:lang w:val="en-AU" w:eastAsia="en-US"/>
        </w:rPr>
        <w:t>3</w:t>
      </w:r>
      <w:r>
        <w:rPr>
          <w:b/>
          <w:i/>
          <w:lang w:val="en-AU" w:eastAsia="en-US"/>
        </w:rPr>
        <w:t xml:space="preserve">: </w:t>
      </w:r>
      <w:r w:rsidRPr="00F131F2">
        <w:rPr>
          <w:b/>
          <w:bCs/>
          <w:i/>
          <w:iCs/>
        </w:rPr>
        <w:t xml:space="preserve">RAN1 </w:t>
      </w:r>
      <w:r>
        <w:rPr>
          <w:b/>
          <w:bCs/>
          <w:i/>
          <w:iCs/>
        </w:rPr>
        <w:t>aims to</w:t>
      </w:r>
      <w:r w:rsidRPr="00F131F2">
        <w:rPr>
          <w:b/>
          <w:bCs/>
          <w:i/>
          <w:iCs/>
        </w:rPr>
        <w:t xml:space="preserve"> identify the necessity of CDRX enhancement</w:t>
      </w:r>
      <w:r>
        <w:rPr>
          <w:b/>
          <w:bCs/>
          <w:i/>
          <w:iCs/>
        </w:rPr>
        <w:t xml:space="preserve"> for XR. If the necessity is identified, send an LS to RAN2 to let RAN2 handle the remaining works (Ex. spec impact). Scope wise, CDRX related enhancements should be belonging to RAN2.</w:t>
      </w:r>
    </w:p>
    <w:p w14:paraId="00527E00" w14:textId="77777777" w:rsidR="00D85701" w:rsidRDefault="00D85701" w:rsidP="00D85701">
      <w:pPr>
        <w:rPr>
          <w:b/>
          <w:bCs/>
        </w:rPr>
      </w:pPr>
    </w:p>
    <w:p w14:paraId="77B87AD2" w14:textId="77777777" w:rsidR="00D85701" w:rsidRPr="00B3377A" w:rsidRDefault="00D85701" w:rsidP="00D85701">
      <w:pPr>
        <w:rPr>
          <w:b/>
        </w:rPr>
      </w:pPr>
      <w:r w:rsidRPr="00AB556D">
        <w:rPr>
          <w:rFonts w:hint="eastAsia"/>
          <w:b/>
          <w:i/>
          <w:iCs/>
          <w:u w:val="single"/>
        </w:rPr>
        <w:t>O</w:t>
      </w:r>
      <w:r w:rsidRPr="00AB556D">
        <w:rPr>
          <w:b/>
          <w:i/>
          <w:iCs/>
          <w:u w:val="single"/>
        </w:rPr>
        <w:t xml:space="preserve">bservation </w:t>
      </w:r>
      <w:r>
        <w:rPr>
          <w:b/>
          <w:i/>
          <w:iCs/>
          <w:u w:val="single"/>
        </w:rPr>
        <w:t>5</w:t>
      </w:r>
      <w:r w:rsidRPr="00AB556D">
        <w:rPr>
          <w:b/>
          <w:i/>
          <w:iCs/>
        </w:rPr>
        <w:t>:</w:t>
      </w:r>
      <w:r w:rsidRPr="00AB556D">
        <w:rPr>
          <w:rFonts w:eastAsiaTheme="minorEastAsia" w:cstheme="minorBidi"/>
          <w:bCs/>
          <w:i/>
          <w:iCs/>
          <w:lang w:val="en-AU"/>
        </w:rPr>
        <w:t xml:space="preserve"> </w:t>
      </w:r>
      <w:r w:rsidRPr="00B3377A">
        <w:rPr>
          <w:rFonts w:eastAsiaTheme="minorEastAsia" w:cstheme="minorBidi"/>
          <w:b/>
          <w:i/>
          <w:iCs/>
          <w:lang w:val="en-AU"/>
        </w:rPr>
        <w:t>It is not possible to align DRX on-duration occasions with XR traffic using legacy DRX cycles with integer values.</w:t>
      </w:r>
      <w:r>
        <w:rPr>
          <w:rFonts w:eastAsiaTheme="minorEastAsia" w:cstheme="minorBidi"/>
          <w:b/>
          <w:i/>
          <w:iCs/>
          <w:lang w:val="en-AU"/>
        </w:rPr>
        <w:t xml:space="preserve"> </w:t>
      </w:r>
      <w:r w:rsidRPr="005D0AB6">
        <w:rPr>
          <w:rFonts w:eastAsiaTheme="minorEastAsia" w:cstheme="minorBidi"/>
          <w:b/>
          <w:i/>
          <w:iCs/>
          <w:lang w:val="en-AU"/>
        </w:rPr>
        <w:t xml:space="preserve">This can cause a </w:t>
      </w:r>
      <w:proofErr w:type="gramStart"/>
      <w:r w:rsidRPr="005D0AB6">
        <w:rPr>
          <w:rFonts w:eastAsiaTheme="minorEastAsia" w:cstheme="minorBidi"/>
          <w:b/>
          <w:i/>
          <w:iCs/>
          <w:lang w:val="en-AU"/>
        </w:rPr>
        <w:t>drop in</w:t>
      </w:r>
      <w:proofErr w:type="gramEnd"/>
      <w:r w:rsidRPr="005D0AB6">
        <w:rPr>
          <w:rFonts w:eastAsiaTheme="minorEastAsia" w:cstheme="minorBidi"/>
          <w:b/>
          <w:i/>
          <w:iCs/>
          <w:lang w:val="en-AU"/>
        </w:rPr>
        <w:t xml:space="preserve"> UE satisfaction rate as shown in Table 1 below.</w:t>
      </w:r>
    </w:p>
    <w:p w14:paraId="007A1C65" w14:textId="1F03CC1A" w:rsidR="00FC7B05" w:rsidRPr="00D85701" w:rsidRDefault="00FC7B05" w:rsidP="006748DE">
      <w:pPr>
        <w:spacing w:after="120"/>
        <w:jc w:val="both"/>
        <w:textAlignment w:val="center"/>
      </w:pPr>
    </w:p>
    <w:p w14:paraId="1125D433" w14:textId="77777777" w:rsidR="00F7376C" w:rsidRPr="001C6528" w:rsidRDefault="00F7376C" w:rsidP="00F7376C">
      <w:pPr>
        <w:rPr>
          <w:b/>
          <w:bCs/>
        </w:rPr>
      </w:pPr>
      <w:r w:rsidRPr="00AB556D">
        <w:rPr>
          <w:rFonts w:hint="eastAsia"/>
          <w:b/>
          <w:i/>
          <w:iCs/>
          <w:u w:val="single"/>
        </w:rPr>
        <w:t>O</w:t>
      </w:r>
      <w:r w:rsidRPr="00AB556D">
        <w:rPr>
          <w:b/>
          <w:i/>
          <w:iCs/>
          <w:u w:val="single"/>
        </w:rPr>
        <w:t>bservatio</w:t>
      </w:r>
      <w:r w:rsidRPr="00FB5A83">
        <w:rPr>
          <w:b/>
          <w:i/>
          <w:iCs/>
          <w:u w:val="single"/>
        </w:rPr>
        <w:t xml:space="preserve">n </w:t>
      </w:r>
      <w:r>
        <w:rPr>
          <w:b/>
          <w:i/>
          <w:iCs/>
          <w:u w:val="single"/>
        </w:rPr>
        <w:t>6</w:t>
      </w:r>
      <w:r w:rsidRPr="00FB5A83">
        <w:rPr>
          <w:b/>
          <w:i/>
          <w:iCs/>
        </w:rPr>
        <w:t>:</w:t>
      </w:r>
      <w:r w:rsidRPr="00FB5A83">
        <w:rPr>
          <w:rFonts w:eastAsiaTheme="minorEastAsia" w:cstheme="minorBidi"/>
          <w:bCs/>
          <w:i/>
          <w:iCs/>
          <w:lang w:val="en-AU"/>
        </w:rPr>
        <w:t xml:space="preserve"> </w:t>
      </w:r>
      <w:r w:rsidRPr="00F7376C">
        <w:rPr>
          <w:b/>
          <w:bCs/>
          <w:i/>
          <w:iCs/>
        </w:rPr>
        <w:t xml:space="preserve">As shown by SLS results in Figure 5, </w:t>
      </w:r>
      <w:proofErr w:type="spellStart"/>
      <w:r w:rsidRPr="00FB5A83">
        <w:rPr>
          <w:b/>
          <w:bCs/>
          <w:i/>
          <w:iCs/>
        </w:rPr>
        <w:t>eC</w:t>
      </w:r>
      <w:proofErr w:type="spellEnd"/>
      <w:r w:rsidRPr="00FB5A83">
        <w:rPr>
          <w:b/>
          <w:bCs/>
          <w:i/>
          <w:iCs/>
        </w:rPr>
        <w:t>-DRX using rational DRC cycle value matching CG traffic improves both power savings and UE satisfaction rate compared to Rel-17 C-DRX</w:t>
      </w:r>
      <w:r>
        <w:rPr>
          <w:b/>
          <w:bCs/>
          <w:i/>
          <w:iCs/>
        </w:rPr>
        <w:t xml:space="preserve"> (PSG improved by 4.5%, </w:t>
      </w:r>
      <w:r w:rsidRPr="00FB5A83">
        <w:rPr>
          <w:b/>
          <w:bCs/>
          <w:i/>
          <w:iCs/>
        </w:rPr>
        <w:t>UE satisfaction rate</w:t>
      </w:r>
      <w:r>
        <w:rPr>
          <w:b/>
          <w:bCs/>
          <w:i/>
          <w:iCs/>
        </w:rPr>
        <w:t xml:space="preserve"> improved by 1.6%)</w:t>
      </w:r>
      <w:r w:rsidRPr="00FB5A83">
        <w:rPr>
          <w:b/>
          <w:bCs/>
          <w:i/>
          <w:iCs/>
        </w:rPr>
        <w:t xml:space="preserve">. </w:t>
      </w:r>
    </w:p>
    <w:p w14:paraId="4274BB91" w14:textId="77777777" w:rsidR="00E5458A" w:rsidRPr="00F7376C" w:rsidRDefault="00E5458A" w:rsidP="00E5458A"/>
    <w:p w14:paraId="134C7189" w14:textId="77777777" w:rsidR="00E5458A" w:rsidRDefault="00E5458A" w:rsidP="00E5458A">
      <w:pPr>
        <w:jc w:val="both"/>
        <w:rPr>
          <w:b/>
          <w:i/>
          <w:lang w:val="en-AU" w:eastAsia="en-US"/>
        </w:rPr>
      </w:pPr>
      <w:r w:rsidRPr="00F74F95">
        <w:rPr>
          <w:b/>
          <w:i/>
          <w:u w:val="single"/>
          <w:lang w:val="en-AU" w:eastAsia="en-US"/>
        </w:rPr>
        <w:t xml:space="preserve">Proposal </w:t>
      </w:r>
      <w:r>
        <w:rPr>
          <w:b/>
          <w:i/>
          <w:u w:val="single"/>
          <w:lang w:val="en-AU" w:eastAsia="en-US"/>
        </w:rPr>
        <w:t>4</w:t>
      </w:r>
      <w:r>
        <w:rPr>
          <w:b/>
          <w:i/>
          <w:lang w:val="en-AU" w:eastAsia="en-US"/>
        </w:rPr>
        <w:t xml:space="preserve">: </w:t>
      </w:r>
      <w:r w:rsidRPr="00FB5A83">
        <w:rPr>
          <w:b/>
          <w:i/>
          <w:lang w:val="en-AU" w:eastAsia="en-US"/>
        </w:rPr>
        <w:t>Introduce non-integer (rational number) DRX cycles to match typical XR traffic patterns.</w:t>
      </w:r>
    </w:p>
    <w:p w14:paraId="6FB9B1EC" w14:textId="41EB9894" w:rsidR="00D85701" w:rsidRPr="00E5458A" w:rsidRDefault="00D85701" w:rsidP="006748DE">
      <w:pPr>
        <w:spacing w:after="120"/>
        <w:jc w:val="both"/>
        <w:textAlignment w:val="center"/>
        <w:rPr>
          <w:lang w:val="en-AU"/>
        </w:rPr>
      </w:pPr>
    </w:p>
    <w:p w14:paraId="326B1828" w14:textId="77777777" w:rsidR="00F7376C" w:rsidRPr="00183D92" w:rsidRDefault="00F7376C" w:rsidP="00F7376C">
      <w:pPr>
        <w:rPr>
          <w:b/>
          <w:bCs/>
          <w:i/>
          <w:iCs/>
        </w:rPr>
      </w:pPr>
      <w:r w:rsidRPr="00183D92">
        <w:rPr>
          <w:b/>
          <w:bCs/>
          <w:i/>
          <w:iCs/>
          <w:u w:val="single"/>
        </w:rPr>
        <w:t xml:space="preserve">Observation </w:t>
      </w:r>
      <w:r>
        <w:rPr>
          <w:b/>
          <w:bCs/>
          <w:i/>
          <w:iCs/>
          <w:u w:val="single"/>
        </w:rPr>
        <w:t>7</w:t>
      </w:r>
      <w:r w:rsidRPr="00183D92">
        <w:rPr>
          <w:b/>
          <w:bCs/>
          <w:i/>
          <w:iCs/>
        </w:rPr>
        <w:t xml:space="preserve">: Stopping ODT early + </w:t>
      </w:r>
      <w:proofErr w:type="spellStart"/>
      <w:r w:rsidRPr="00183D92">
        <w:rPr>
          <w:b/>
          <w:bCs/>
          <w:i/>
          <w:iCs/>
        </w:rPr>
        <w:t>eC</w:t>
      </w:r>
      <w:proofErr w:type="spellEnd"/>
      <w:r w:rsidRPr="00183D92">
        <w:rPr>
          <w:b/>
          <w:bCs/>
          <w:i/>
          <w:iCs/>
        </w:rPr>
        <w:t>-DRX provides significant power savings with marginal impact on UE satisfaction rate compared to Rel-17 C-DRX</w:t>
      </w:r>
      <w:r>
        <w:rPr>
          <w:b/>
          <w:bCs/>
          <w:i/>
          <w:iCs/>
        </w:rPr>
        <w:t xml:space="preserve"> (11.2% PSG and 0.3% </w:t>
      </w:r>
      <w:r w:rsidRPr="00183D92">
        <w:rPr>
          <w:b/>
          <w:bCs/>
          <w:i/>
          <w:iCs/>
        </w:rPr>
        <w:t>reduction in UE satisfaction rate</w:t>
      </w:r>
      <w:r>
        <w:rPr>
          <w:b/>
          <w:bCs/>
          <w:i/>
          <w:iCs/>
        </w:rPr>
        <w:t>) as shown in Table 2 and Figure 7</w:t>
      </w:r>
      <w:r w:rsidRPr="00183D92">
        <w:rPr>
          <w:b/>
          <w:bCs/>
          <w:i/>
          <w:iCs/>
        </w:rPr>
        <w:t>.</w:t>
      </w:r>
    </w:p>
    <w:p w14:paraId="1341FA30" w14:textId="77777777" w:rsidR="00E5458A" w:rsidRPr="00F7376C" w:rsidRDefault="00E5458A" w:rsidP="00E5458A"/>
    <w:p w14:paraId="06494AB3" w14:textId="41810B15" w:rsidR="00D85701" w:rsidRPr="00E5458A" w:rsidRDefault="00E5458A" w:rsidP="00E5458A">
      <w:pPr>
        <w:rPr>
          <w:b/>
          <w:bCs/>
          <w:i/>
          <w:iCs/>
        </w:rPr>
      </w:pPr>
      <w:r w:rsidRPr="00183D92">
        <w:rPr>
          <w:b/>
          <w:bCs/>
          <w:i/>
          <w:iCs/>
          <w:u w:val="single"/>
        </w:rPr>
        <w:t xml:space="preserve">Proposal </w:t>
      </w:r>
      <w:r>
        <w:rPr>
          <w:b/>
          <w:bCs/>
          <w:i/>
          <w:iCs/>
          <w:u w:val="single"/>
        </w:rPr>
        <w:t>5</w:t>
      </w:r>
      <w:r w:rsidRPr="00183D92">
        <w:rPr>
          <w:b/>
          <w:bCs/>
          <w:i/>
          <w:iCs/>
        </w:rPr>
        <w:t>: Reduce DRX on-duration after the arrival of data by stopping ODT to enable the UE to go to sleep early.</w:t>
      </w:r>
    </w:p>
    <w:p w14:paraId="3B838773" w14:textId="77777777" w:rsidR="001F5046" w:rsidRPr="003269B4" w:rsidRDefault="001F5046" w:rsidP="001F5046">
      <w:pPr>
        <w:pStyle w:val="1"/>
        <w:jc w:val="both"/>
        <w:rPr>
          <w:lang w:val="en-US"/>
        </w:rPr>
      </w:pPr>
      <w:r w:rsidRPr="003269B4">
        <w:rPr>
          <w:rFonts w:hint="eastAsia"/>
          <w:lang w:val="en-US" w:eastAsia="zh-TW"/>
        </w:rPr>
        <w:t>References</w:t>
      </w:r>
    </w:p>
    <w:p w14:paraId="4AD69AB9" w14:textId="7C174C01" w:rsidR="00F355A8" w:rsidRPr="00B3377A" w:rsidRDefault="00F355A8" w:rsidP="00F355A8">
      <w:pPr>
        <w:pStyle w:val="ab"/>
        <w:numPr>
          <w:ilvl w:val="0"/>
          <w:numId w:val="1"/>
        </w:numPr>
        <w:rPr>
          <w:rFonts w:ascii="Times New Roman" w:eastAsia="新細明體" w:hAnsi="Times New Roman" w:cs="Times New Roman"/>
          <w:sz w:val="20"/>
          <w:szCs w:val="20"/>
          <w:lang w:val="en-US"/>
        </w:rPr>
      </w:pPr>
      <w:bookmarkStart w:id="12" w:name="_Ref47346549"/>
      <w:bookmarkStart w:id="13" w:name="_Hlk101187490"/>
      <w:bookmarkStart w:id="14" w:name="_Ref16677548"/>
      <w:bookmarkStart w:id="15" w:name="_Ref534894790"/>
      <w:bookmarkStart w:id="16" w:name="_Ref481672677"/>
      <w:r w:rsidRPr="004422F3">
        <w:rPr>
          <w:rFonts w:ascii="Times New Roman" w:eastAsia="新細明體" w:hAnsi="Times New Roman" w:cs="Times New Roman"/>
          <w:sz w:val="20"/>
          <w:szCs w:val="20"/>
          <w:lang w:val="en-US"/>
        </w:rPr>
        <w:t>Chairman’s Notes, RAN1 #109-e (</w:t>
      </w:r>
      <w:r>
        <w:rPr>
          <w:rFonts w:ascii="Times New Roman" w:eastAsia="新細明體" w:hAnsi="Times New Roman" w:cs="Times New Roman"/>
          <w:sz w:val="20"/>
          <w:szCs w:val="20"/>
          <w:lang w:val="en-US"/>
        </w:rPr>
        <w:t xml:space="preserve">9.11.1 </w:t>
      </w:r>
      <w:r w:rsidRPr="004422F3">
        <w:rPr>
          <w:rFonts w:ascii="Times New Roman" w:eastAsia="新細明體" w:hAnsi="Times New Roman" w:cs="Times New Roman"/>
          <w:sz w:val="20"/>
          <w:szCs w:val="20"/>
          <w:lang w:val="en-US"/>
        </w:rPr>
        <w:t xml:space="preserve">XR-specific </w:t>
      </w:r>
      <w:r>
        <w:rPr>
          <w:rFonts w:ascii="Times New Roman" w:eastAsia="新細明體" w:hAnsi="Times New Roman" w:cs="Times New Roman"/>
          <w:sz w:val="20"/>
          <w:szCs w:val="20"/>
          <w:lang w:val="en-US"/>
        </w:rPr>
        <w:t>power saving</w:t>
      </w:r>
      <w:r w:rsidRPr="004422F3">
        <w:rPr>
          <w:rFonts w:ascii="Times New Roman" w:eastAsia="新細明體" w:hAnsi="Times New Roman" w:cs="Times New Roman"/>
          <w:sz w:val="20"/>
          <w:szCs w:val="20"/>
          <w:lang w:val="en-US"/>
        </w:rPr>
        <w:t xml:space="preserve"> techniques</w:t>
      </w:r>
      <w:r w:rsidRPr="004422F3">
        <w:rPr>
          <w:rFonts w:ascii="Times New Roman" w:hAnsi="Times New Roman"/>
          <w:sz w:val="20"/>
          <w:szCs w:val="20"/>
        </w:rPr>
        <w:t>)</w:t>
      </w:r>
      <w:bookmarkEnd w:id="12"/>
      <w:bookmarkEnd w:id="13"/>
    </w:p>
    <w:p w14:paraId="24CBAFB0" w14:textId="6ADA46FE" w:rsidR="00B3377A" w:rsidRPr="007C7EE3" w:rsidRDefault="00B3377A" w:rsidP="00F355A8">
      <w:pPr>
        <w:pStyle w:val="ab"/>
        <w:numPr>
          <w:ilvl w:val="0"/>
          <w:numId w:val="1"/>
        </w:numPr>
        <w:rPr>
          <w:rFonts w:ascii="Times New Roman" w:eastAsia="新細明體" w:hAnsi="Times New Roman" w:cs="Times New Roman"/>
          <w:sz w:val="20"/>
          <w:szCs w:val="20"/>
          <w:lang w:val="en-US"/>
        </w:rPr>
      </w:pPr>
      <w:r>
        <w:rPr>
          <w:rFonts w:ascii="Times New Roman" w:eastAsia="新細明體" w:hAnsi="Times New Roman" w:cs="Times New Roman"/>
          <w:sz w:val="20"/>
          <w:szCs w:val="20"/>
          <w:lang w:val="en-US"/>
        </w:rPr>
        <w:t xml:space="preserve">3GPP </w:t>
      </w:r>
      <w:r w:rsidRPr="00B3377A">
        <w:rPr>
          <w:rFonts w:ascii="Times New Roman" w:eastAsia="新細明體" w:hAnsi="Times New Roman" w:cs="Times New Roman"/>
          <w:sz w:val="20"/>
          <w:szCs w:val="20"/>
          <w:lang w:val="en-US"/>
        </w:rPr>
        <w:t>TR 38.838</w:t>
      </w:r>
      <w:r>
        <w:rPr>
          <w:rFonts w:ascii="Times New Roman" w:eastAsia="新細明體" w:hAnsi="Times New Roman" w:cs="Times New Roman"/>
          <w:sz w:val="20"/>
          <w:szCs w:val="20"/>
          <w:lang w:val="en-US"/>
        </w:rPr>
        <w:t>;</w:t>
      </w:r>
      <w:r w:rsidRPr="00B3377A">
        <w:rPr>
          <w:rFonts w:ascii="Times New Roman" w:eastAsia="新細明體" w:hAnsi="Times New Roman" w:cs="Times New Roman"/>
          <w:sz w:val="20"/>
          <w:szCs w:val="20"/>
          <w:lang w:val="en-US"/>
        </w:rPr>
        <w:t xml:space="preserve"> Study on XR (Extended Reality) Evaluations for NR</w:t>
      </w:r>
    </w:p>
    <w:bookmarkEnd w:id="14"/>
    <w:bookmarkEnd w:id="15"/>
    <w:bookmarkEnd w:id="16"/>
    <w:p w14:paraId="15A6E558" w14:textId="77777777" w:rsidR="00BA3EFF" w:rsidRPr="003269B4" w:rsidRDefault="00BA3EFF" w:rsidP="00BA3EFF">
      <w:pPr>
        <w:jc w:val="both"/>
        <w:rPr>
          <w:rFonts w:hint="eastAsia"/>
        </w:rPr>
      </w:pPr>
    </w:p>
    <w:sectPr w:rsidR="00BA3EFF" w:rsidRPr="003269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BFB24" w14:textId="77777777" w:rsidR="00AA5A96" w:rsidRDefault="00AA5A96" w:rsidP="007C60BF">
      <w:r>
        <w:separator/>
      </w:r>
    </w:p>
  </w:endnote>
  <w:endnote w:type="continuationSeparator" w:id="0">
    <w:p w14:paraId="6D2F80D2" w14:textId="77777777" w:rsidR="00AA5A96" w:rsidRDefault="00AA5A96" w:rsidP="007C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C5D42" w14:textId="77777777" w:rsidR="00AA5A96" w:rsidRDefault="00AA5A96" w:rsidP="007C60BF">
      <w:r>
        <w:separator/>
      </w:r>
    </w:p>
  </w:footnote>
  <w:footnote w:type="continuationSeparator" w:id="0">
    <w:p w14:paraId="0D9AF0CF" w14:textId="77777777" w:rsidR="00AA5A96" w:rsidRDefault="00AA5A96" w:rsidP="007C6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256AF"/>
    <w:multiLevelType w:val="hybridMultilevel"/>
    <w:tmpl w:val="6DF02B4C"/>
    <w:lvl w:ilvl="0" w:tplc="66BCC1A4">
      <w:start w:val="1"/>
      <w:numFmt w:val="bullet"/>
      <w:lvlText w:val="-"/>
      <w:lvlJc w:val="left"/>
      <w:pPr>
        <w:tabs>
          <w:tab w:val="num" w:pos="720"/>
        </w:tabs>
        <w:ind w:left="720" w:hanging="360"/>
      </w:pPr>
      <w:rPr>
        <w:rFonts w:ascii="Arial" w:hAnsi="Arial" w:hint="default"/>
      </w:rPr>
    </w:lvl>
    <w:lvl w:ilvl="1" w:tplc="2F50913C" w:tentative="1">
      <w:start w:val="1"/>
      <w:numFmt w:val="bullet"/>
      <w:lvlText w:val="-"/>
      <w:lvlJc w:val="left"/>
      <w:pPr>
        <w:tabs>
          <w:tab w:val="num" w:pos="1440"/>
        </w:tabs>
        <w:ind w:left="1440" w:hanging="360"/>
      </w:pPr>
      <w:rPr>
        <w:rFonts w:ascii="Arial" w:hAnsi="Arial" w:hint="default"/>
      </w:rPr>
    </w:lvl>
    <w:lvl w:ilvl="2" w:tplc="34F2AB5A" w:tentative="1">
      <w:start w:val="1"/>
      <w:numFmt w:val="bullet"/>
      <w:lvlText w:val="-"/>
      <w:lvlJc w:val="left"/>
      <w:pPr>
        <w:tabs>
          <w:tab w:val="num" w:pos="2160"/>
        </w:tabs>
        <w:ind w:left="2160" w:hanging="360"/>
      </w:pPr>
      <w:rPr>
        <w:rFonts w:ascii="Arial" w:hAnsi="Arial" w:hint="default"/>
      </w:rPr>
    </w:lvl>
    <w:lvl w:ilvl="3" w:tplc="2760D22C" w:tentative="1">
      <w:start w:val="1"/>
      <w:numFmt w:val="bullet"/>
      <w:lvlText w:val="-"/>
      <w:lvlJc w:val="left"/>
      <w:pPr>
        <w:tabs>
          <w:tab w:val="num" w:pos="2880"/>
        </w:tabs>
        <w:ind w:left="2880" w:hanging="360"/>
      </w:pPr>
      <w:rPr>
        <w:rFonts w:ascii="Arial" w:hAnsi="Arial" w:hint="default"/>
      </w:rPr>
    </w:lvl>
    <w:lvl w:ilvl="4" w:tplc="64185442">
      <w:start w:val="1"/>
      <w:numFmt w:val="bullet"/>
      <w:lvlText w:val="-"/>
      <w:lvlJc w:val="left"/>
      <w:pPr>
        <w:tabs>
          <w:tab w:val="num" w:pos="3600"/>
        </w:tabs>
        <w:ind w:left="3600" w:hanging="360"/>
      </w:pPr>
      <w:rPr>
        <w:rFonts w:ascii="Arial" w:hAnsi="Arial" w:hint="default"/>
      </w:rPr>
    </w:lvl>
    <w:lvl w:ilvl="5" w:tplc="0136F07A" w:tentative="1">
      <w:start w:val="1"/>
      <w:numFmt w:val="bullet"/>
      <w:lvlText w:val="-"/>
      <w:lvlJc w:val="left"/>
      <w:pPr>
        <w:tabs>
          <w:tab w:val="num" w:pos="4320"/>
        </w:tabs>
        <w:ind w:left="4320" w:hanging="360"/>
      </w:pPr>
      <w:rPr>
        <w:rFonts w:ascii="Arial" w:hAnsi="Arial" w:hint="default"/>
      </w:rPr>
    </w:lvl>
    <w:lvl w:ilvl="6" w:tplc="2C2869F4" w:tentative="1">
      <w:start w:val="1"/>
      <w:numFmt w:val="bullet"/>
      <w:lvlText w:val="-"/>
      <w:lvlJc w:val="left"/>
      <w:pPr>
        <w:tabs>
          <w:tab w:val="num" w:pos="5040"/>
        </w:tabs>
        <w:ind w:left="5040" w:hanging="360"/>
      </w:pPr>
      <w:rPr>
        <w:rFonts w:ascii="Arial" w:hAnsi="Arial" w:hint="default"/>
      </w:rPr>
    </w:lvl>
    <w:lvl w:ilvl="7" w:tplc="2174BDAA" w:tentative="1">
      <w:start w:val="1"/>
      <w:numFmt w:val="bullet"/>
      <w:lvlText w:val="-"/>
      <w:lvlJc w:val="left"/>
      <w:pPr>
        <w:tabs>
          <w:tab w:val="num" w:pos="5760"/>
        </w:tabs>
        <w:ind w:left="5760" w:hanging="360"/>
      </w:pPr>
      <w:rPr>
        <w:rFonts w:ascii="Arial" w:hAnsi="Arial" w:hint="default"/>
      </w:rPr>
    </w:lvl>
    <w:lvl w:ilvl="8" w:tplc="9AE26C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267B2"/>
    <w:multiLevelType w:val="hybridMultilevel"/>
    <w:tmpl w:val="BF12B796"/>
    <w:lvl w:ilvl="0" w:tplc="9DD6C146">
      <w:start w:val="1"/>
      <w:numFmt w:val="bullet"/>
      <w:lvlText w:val="•"/>
      <w:lvlJc w:val="left"/>
      <w:pPr>
        <w:tabs>
          <w:tab w:val="num" w:pos="720"/>
        </w:tabs>
        <w:ind w:left="720" w:hanging="360"/>
      </w:pPr>
      <w:rPr>
        <w:rFonts w:ascii="Arial" w:hAnsi="Arial" w:hint="default"/>
      </w:rPr>
    </w:lvl>
    <w:lvl w:ilvl="1" w:tplc="1BA60222" w:tentative="1">
      <w:start w:val="1"/>
      <w:numFmt w:val="bullet"/>
      <w:lvlText w:val="•"/>
      <w:lvlJc w:val="left"/>
      <w:pPr>
        <w:tabs>
          <w:tab w:val="num" w:pos="1440"/>
        </w:tabs>
        <w:ind w:left="1440" w:hanging="360"/>
      </w:pPr>
      <w:rPr>
        <w:rFonts w:ascii="Arial" w:hAnsi="Arial" w:hint="default"/>
      </w:rPr>
    </w:lvl>
    <w:lvl w:ilvl="2" w:tplc="26E2043A" w:tentative="1">
      <w:start w:val="1"/>
      <w:numFmt w:val="bullet"/>
      <w:lvlText w:val="•"/>
      <w:lvlJc w:val="left"/>
      <w:pPr>
        <w:tabs>
          <w:tab w:val="num" w:pos="2160"/>
        </w:tabs>
        <w:ind w:left="2160" w:hanging="360"/>
      </w:pPr>
      <w:rPr>
        <w:rFonts w:ascii="Arial" w:hAnsi="Arial" w:hint="default"/>
      </w:rPr>
    </w:lvl>
    <w:lvl w:ilvl="3" w:tplc="927411D4" w:tentative="1">
      <w:start w:val="1"/>
      <w:numFmt w:val="bullet"/>
      <w:lvlText w:val="•"/>
      <w:lvlJc w:val="left"/>
      <w:pPr>
        <w:tabs>
          <w:tab w:val="num" w:pos="2880"/>
        </w:tabs>
        <w:ind w:left="2880" w:hanging="360"/>
      </w:pPr>
      <w:rPr>
        <w:rFonts w:ascii="Arial" w:hAnsi="Arial" w:hint="default"/>
      </w:rPr>
    </w:lvl>
    <w:lvl w:ilvl="4" w:tplc="59C67118" w:tentative="1">
      <w:start w:val="1"/>
      <w:numFmt w:val="bullet"/>
      <w:lvlText w:val="•"/>
      <w:lvlJc w:val="left"/>
      <w:pPr>
        <w:tabs>
          <w:tab w:val="num" w:pos="3600"/>
        </w:tabs>
        <w:ind w:left="3600" w:hanging="360"/>
      </w:pPr>
      <w:rPr>
        <w:rFonts w:ascii="Arial" w:hAnsi="Arial" w:hint="default"/>
      </w:rPr>
    </w:lvl>
    <w:lvl w:ilvl="5" w:tplc="28F47770" w:tentative="1">
      <w:start w:val="1"/>
      <w:numFmt w:val="bullet"/>
      <w:lvlText w:val="•"/>
      <w:lvlJc w:val="left"/>
      <w:pPr>
        <w:tabs>
          <w:tab w:val="num" w:pos="4320"/>
        </w:tabs>
        <w:ind w:left="4320" w:hanging="360"/>
      </w:pPr>
      <w:rPr>
        <w:rFonts w:ascii="Arial" w:hAnsi="Arial" w:hint="default"/>
      </w:rPr>
    </w:lvl>
    <w:lvl w:ilvl="6" w:tplc="78BE6C7C" w:tentative="1">
      <w:start w:val="1"/>
      <w:numFmt w:val="bullet"/>
      <w:lvlText w:val="•"/>
      <w:lvlJc w:val="left"/>
      <w:pPr>
        <w:tabs>
          <w:tab w:val="num" w:pos="5040"/>
        </w:tabs>
        <w:ind w:left="5040" w:hanging="360"/>
      </w:pPr>
      <w:rPr>
        <w:rFonts w:ascii="Arial" w:hAnsi="Arial" w:hint="default"/>
      </w:rPr>
    </w:lvl>
    <w:lvl w:ilvl="7" w:tplc="6CF46B4E" w:tentative="1">
      <w:start w:val="1"/>
      <w:numFmt w:val="bullet"/>
      <w:lvlText w:val="•"/>
      <w:lvlJc w:val="left"/>
      <w:pPr>
        <w:tabs>
          <w:tab w:val="num" w:pos="5760"/>
        </w:tabs>
        <w:ind w:left="5760" w:hanging="360"/>
      </w:pPr>
      <w:rPr>
        <w:rFonts w:ascii="Arial" w:hAnsi="Arial" w:hint="default"/>
      </w:rPr>
    </w:lvl>
    <w:lvl w:ilvl="8" w:tplc="20C8E8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FD44B6"/>
    <w:multiLevelType w:val="hybridMultilevel"/>
    <w:tmpl w:val="81B0C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B623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655EC"/>
    <w:multiLevelType w:val="hybridMultilevel"/>
    <w:tmpl w:val="0E3C79B8"/>
    <w:lvl w:ilvl="0" w:tplc="ECD8CC7E">
      <w:start w:val="1"/>
      <w:numFmt w:val="bullet"/>
      <w:lvlText w:val=""/>
      <w:lvlJc w:val="left"/>
      <w:pPr>
        <w:tabs>
          <w:tab w:val="num" w:pos="720"/>
        </w:tabs>
        <w:ind w:left="720" w:hanging="360"/>
      </w:pPr>
      <w:rPr>
        <w:rFonts w:ascii="Wingdings" w:hAnsi="Wingdings" w:hint="default"/>
      </w:rPr>
    </w:lvl>
    <w:lvl w:ilvl="1" w:tplc="B462C532" w:tentative="1">
      <w:start w:val="1"/>
      <w:numFmt w:val="bullet"/>
      <w:lvlText w:val=""/>
      <w:lvlJc w:val="left"/>
      <w:pPr>
        <w:tabs>
          <w:tab w:val="num" w:pos="1440"/>
        </w:tabs>
        <w:ind w:left="1440" w:hanging="360"/>
      </w:pPr>
      <w:rPr>
        <w:rFonts w:ascii="Wingdings" w:hAnsi="Wingdings" w:hint="default"/>
      </w:rPr>
    </w:lvl>
    <w:lvl w:ilvl="2" w:tplc="B390408C" w:tentative="1">
      <w:start w:val="1"/>
      <w:numFmt w:val="bullet"/>
      <w:lvlText w:val=""/>
      <w:lvlJc w:val="left"/>
      <w:pPr>
        <w:tabs>
          <w:tab w:val="num" w:pos="2160"/>
        </w:tabs>
        <w:ind w:left="2160" w:hanging="360"/>
      </w:pPr>
      <w:rPr>
        <w:rFonts w:ascii="Wingdings" w:hAnsi="Wingdings" w:hint="default"/>
      </w:rPr>
    </w:lvl>
    <w:lvl w:ilvl="3" w:tplc="AB567CB6" w:tentative="1">
      <w:start w:val="1"/>
      <w:numFmt w:val="bullet"/>
      <w:lvlText w:val=""/>
      <w:lvlJc w:val="left"/>
      <w:pPr>
        <w:tabs>
          <w:tab w:val="num" w:pos="2880"/>
        </w:tabs>
        <w:ind w:left="2880" w:hanging="360"/>
      </w:pPr>
      <w:rPr>
        <w:rFonts w:ascii="Wingdings" w:hAnsi="Wingdings" w:hint="default"/>
      </w:rPr>
    </w:lvl>
    <w:lvl w:ilvl="4" w:tplc="F684D49E" w:tentative="1">
      <w:start w:val="1"/>
      <w:numFmt w:val="bullet"/>
      <w:lvlText w:val=""/>
      <w:lvlJc w:val="left"/>
      <w:pPr>
        <w:tabs>
          <w:tab w:val="num" w:pos="3600"/>
        </w:tabs>
        <w:ind w:left="3600" w:hanging="360"/>
      </w:pPr>
      <w:rPr>
        <w:rFonts w:ascii="Wingdings" w:hAnsi="Wingdings" w:hint="default"/>
      </w:rPr>
    </w:lvl>
    <w:lvl w:ilvl="5" w:tplc="37F63DE2" w:tentative="1">
      <w:start w:val="1"/>
      <w:numFmt w:val="bullet"/>
      <w:lvlText w:val=""/>
      <w:lvlJc w:val="left"/>
      <w:pPr>
        <w:tabs>
          <w:tab w:val="num" w:pos="4320"/>
        </w:tabs>
        <w:ind w:left="4320" w:hanging="360"/>
      </w:pPr>
      <w:rPr>
        <w:rFonts w:ascii="Wingdings" w:hAnsi="Wingdings" w:hint="default"/>
      </w:rPr>
    </w:lvl>
    <w:lvl w:ilvl="6" w:tplc="8B7C900E" w:tentative="1">
      <w:start w:val="1"/>
      <w:numFmt w:val="bullet"/>
      <w:lvlText w:val=""/>
      <w:lvlJc w:val="left"/>
      <w:pPr>
        <w:tabs>
          <w:tab w:val="num" w:pos="5040"/>
        </w:tabs>
        <w:ind w:left="5040" w:hanging="360"/>
      </w:pPr>
      <w:rPr>
        <w:rFonts w:ascii="Wingdings" w:hAnsi="Wingdings" w:hint="default"/>
      </w:rPr>
    </w:lvl>
    <w:lvl w:ilvl="7" w:tplc="DDE05356" w:tentative="1">
      <w:start w:val="1"/>
      <w:numFmt w:val="bullet"/>
      <w:lvlText w:val=""/>
      <w:lvlJc w:val="left"/>
      <w:pPr>
        <w:tabs>
          <w:tab w:val="num" w:pos="5760"/>
        </w:tabs>
        <w:ind w:left="5760" w:hanging="360"/>
      </w:pPr>
      <w:rPr>
        <w:rFonts w:ascii="Wingdings" w:hAnsi="Wingdings" w:hint="default"/>
      </w:rPr>
    </w:lvl>
    <w:lvl w:ilvl="8" w:tplc="77C2CA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7978F4"/>
    <w:multiLevelType w:val="hybridMultilevel"/>
    <w:tmpl w:val="EEFA716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7A6E06"/>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8437F4"/>
    <w:multiLevelType w:val="hybridMultilevel"/>
    <w:tmpl w:val="5C686636"/>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1" w15:restartNumberingAfterBreak="0">
    <w:nsid w:val="1FD56AB1"/>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907F94"/>
    <w:multiLevelType w:val="multilevel"/>
    <w:tmpl w:val="706E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DD735C"/>
    <w:multiLevelType w:val="multilevel"/>
    <w:tmpl w:val="E5962F64"/>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2CD80B92"/>
    <w:multiLevelType w:val="hybridMultilevel"/>
    <w:tmpl w:val="30DE3B3A"/>
    <w:lvl w:ilvl="0" w:tplc="8FC268D0">
      <w:start w:val="1"/>
      <w:numFmt w:val="bullet"/>
      <w:lvlText w:val="–"/>
      <w:lvlJc w:val="left"/>
      <w:pPr>
        <w:tabs>
          <w:tab w:val="num" w:pos="720"/>
        </w:tabs>
        <w:ind w:left="720" w:hanging="360"/>
      </w:pPr>
      <w:rPr>
        <w:rFonts w:ascii="Calibri Light" w:hAnsi="Calibri Light" w:hint="default"/>
      </w:rPr>
    </w:lvl>
    <w:lvl w:ilvl="1" w:tplc="5C349082">
      <w:start w:val="1"/>
      <w:numFmt w:val="bullet"/>
      <w:lvlText w:val="–"/>
      <w:lvlJc w:val="left"/>
      <w:pPr>
        <w:tabs>
          <w:tab w:val="num" w:pos="1440"/>
        </w:tabs>
        <w:ind w:left="1440" w:hanging="360"/>
      </w:pPr>
      <w:rPr>
        <w:rFonts w:ascii="Calibri Light" w:hAnsi="Calibri Light" w:hint="default"/>
      </w:rPr>
    </w:lvl>
    <w:lvl w:ilvl="2" w:tplc="727ECA2C" w:tentative="1">
      <w:start w:val="1"/>
      <w:numFmt w:val="bullet"/>
      <w:lvlText w:val="–"/>
      <w:lvlJc w:val="left"/>
      <w:pPr>
        <w:tabs>
          <w:tab w:val="num" w:pos="2160"/>
        </w:tabs>
        <w:ind w:left="2160" w:hanging="360"/>
      </w:pPr>
      <w:rPr>
        <w:rFonts w:ascii="Calibri Light" w:hAnsi="Calibri Light" w:hint="default"/>
      </w:rPr>
    </w:lvl>
    <w:lvl w:ilvl="3" w:tplc="6EF06398" w:tentative="1">
      <w:start w:val="1"/>
      <w:numFmt w:val="bullet"/>
      <w:lvlText w:val="–"/>
      <w:lvlJc w:val="left"/>
      <w:pPr>
        <w:tabs>
          <w:tab w:val="num" w:pos="2880"/>
        </w:tabs>
        <w:ind w:left="2880" w:hanging="360"/>
      </w:pPr>
      <w:rPr>
        <w:rFonts w:ascii="Calibri Light" w:hAnsi="Calibri Light" w:hint="default"/>
      </w:rPr>
    </w:lvl>
    <w:lvl w:ilvl="4" w:tplc="4D3A1584" w:tentative="1">
      <w:start w:val="1"/>
      <w:numFmt w:val="bullet"/>
      <w:lvlText w:val="–"/>
      <w:lvlJc w:val="left"/>
      <w:pPr>
        <w:tabs>
          <w:tab w:val="num" w:pos="3600"/>
        </w:tabs>
        <w:ind w:left="3600" w:hanging="360"/>
      </w:pPr>
      <w:rPr>
        <w:rFonts w:ascii="Calibri Light" w:hAnsi="Calibri Light" w:hint="default"/>
      </w:rPr>
    </w:lvl>
    <w:lvl w:ilvl="5" w:tplc="E8C8DEF4" w:tentative="1">
      <w:start w:val="1"/>
      <w:numFmt w:val="bullet"/>
      <w:lvlText w:val="–"/>
      <w:lvlJc w:val="left"/>
      <w:pPr>
        <w:tabs>
          <w:tab w:val="num" w:pos="4320"/>
        </w:tabs>
        <w:ind w:left="4320" w:hanging="360"/>
      </w:pPr>
      <w:rPr>
        <w:rFonts w:ascii="Calibri Light" w:hAnsi="Calibri Light" w:hint="default"/>
      </w:rPr>
    </w:lvl>
    <w:lvl w:ilvl="6" w:tplc="C6F66024" w:tentative="1">
      <w:start w:val="1"/>
      <w:numFmt w:val="bullet"/>
      <w:lvlText w:val="–"/>
      <w:lvlJc w:val="left"/>
      <w:pPr>
        <w:tabs>
          <w:tab w:val="num" w:pos="5040"/>
        </w:tabs>
        <w:ind w:left="5040" w:hanging="360"/>
      </w:pPr>
      <w:rPr>
        <w:rFonts w:ascii="Calibri Light" w:hAnsi="Calibri Light" w:hint="default"/>
      </w:rPr>
    </w:lvl>
    <w:lvl w:ilvl="7" w:tplc="9CE47F7A" w:tentative="1">
      <w:start w:val="1"/>
      <w:numFmt w:val="bullet"/>
      <w:lvlText w:val="–"/>
      <w:lvlJc w:val="left"/>
      <w:pPr>
        <w:tabs>
          <w:tab w:val="num" w:pos="5760"/>
        </w:tabs>
        <w:ind w:left="5760" w:hanging="360"/>
      </w:pPr>
      <w:rPr>
        <w:rFonts w:ascii="Calibri Light" w:hAnsi="Calibri Light" w:hint="default"/>
      </w:rPr>
    </w:lvl>
    <w:lvl w:ilvl="8" w:tplc="00A410D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5D3A18"/>
    <w:multiLevelType w:val="multilevel"/>
    <w:tmpl w:val="F91C2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A04E9"/>
    <w:multiLevelType w:val="hybridMultilevel"/>
    <w:tmpl w:val="2988C252"/>
    <w:lvl w:ilvl="0" w:tplc="6E7AD400">
      <w:start w:val="1"/>
      <w:numFmt w:val="bullet"/>
      <w:lvlText w:val=""/>
      <w:lvlJc w:val="left"/>
      <w:pPr>
        <w:tabs>
          <w:tab w:val="num" w:pos="720"/>
        </w:tabs>
        <w:ind w:left="720" w:hanging="360"/>
      </w:pPr>
      <w:rPr>
        <w:rFonts w:ascii="Wingdings" w:hAnsi="Wingdings" w:hint="default"/>
      </w:rPr>
    </w:lvl>
    <w:lvl w:ilvl="1" w:tplc="C4EC2114">
      <w:numFmt w:val="none"/>
      <w:lvlText w:val=""/>
      <w:lvlJc w:val="left"/>
      <w:pPr>
        <w:tabs>
          <w:tab w:val="num" w:pos="360"/>
        </w:tabs>
      </w:pPr>
    </w:lvl>
    <w:lvl w:ilvl="2" w:tplc="5A38932A" w:tentative="1">
      <w:start w:val="1"/>
      <w:numFmt w:val="bullet"/>
      <w:lvlText w:val=""/>
      <w:lvlJc w:val="left"/>
      <w:pPr>
        <w:tabs>
          <w:tab w:val="num" w:pos="2160"/>
        </w:tabs>
        <w:ind w:left="2160" w:hanging="360"/>
      </w:pPr>
      <w:rPr>
        <w:rFonts w:ascii="Wingdings" w:hAnsi="Wingdings" w:hint="default"/>
      </w:rPr>
    </w:lvl>
    <w:lvl w:ilvl="3" w:tplc="15FE2AA2" w:tentative="1">
      <w:start w:val="1"/>
      <w:numFmt w:val="bullet"/>
      <w:lvlText w:val=""/>
      <w:lvlJc w:val="left"/>
      <w:pPr>
        <w:tabs>
          <w:tab w:val="num" w:pos="2880"/>
        </w:tabs>
        <w:ind w:left="2880" w:hanging="360"/>
      </w:pPr>
      <w:rPr>
        <w:rFonts w:ascii="Wingdings" w:hAnsi="Wingdings" w:hint="default"/>
      </w:rPr>
    </w:lvl>
    <w:lvl w:ilvl="4" w:tplc="CD3CF59C" w:tentative="1">
      <w:start w:val="1"/>
      <w:numFmt w:val="bullet"/>
      <w:lvlText w:val=""/>
      <w:lvlJc w:val="left"/>
      <w:pPr>
        <w:tabs>
          <w:tab w:val="num" w:pos="3600"/>
        </w:tabs>
        <w:ind w:left="3600" w:hanging="360"/>
      </w:pPr>
      <w:rPr>
        <w:rFonts w:ascii="Wingdings" w:hAnsi="Wingdings" w:hint="default"/>
      </w:rPr>
    </w:lvl>
    <w:lvl w:ilvl="5" w:tplc="F656CF58" w:tentative="1">
      <w:start w:val="1"/>
      <w:numFmt w:val="bullet"/>
      <w:lvlText w:val=""/>
      <w:lvlJc w:val="left"/>
      <w:pPr>
        <w:tabs>
          <w:tab w:val="num" w:pos="4320"/>
        </w:tabs>
        <w:ind w:left="4320" w:hanging="360"/>
      </w:pPr>
      <w:rPr>
        <w:rFonts w:ascii="Wingdings" w:hAnsi="Wingdings" w:hint="default"/>
      </w:rPr>
    </w:lvl>
    <w:lvl w:ilvl="6" w:tplc="FDAC6AFA" w:tentative="1">
      <w:start w:val="1"/>
      <w:numFmt w:val="bullet"/>
      <w:lvlText w:val=""/>
      <w:lvlJc w:val="left"/>
      <w:pPr>
        <w:tabs>
          <w:tab w:val="num" w:pos="5040"/>
        </w:tabs>
        <w:ind w:left="5040" w:hanging="360"/>
      </w:pPr>
      <w:rPr>
        <w:rFonts w:ascii="Wingdings" w:hAnsi="Wingdings" w:hint="default"/>
      </w:rPr>
    </w:lvl>
    <w:lvl w:ilvl="7" w:tplc="53020C38" w:tentative="1">
      <w:start w:val="1"/>
      <w:numFmt w:val="bullet"/>
      <w:lvlText w:val=""/>
      <w:lvlJc w:val="left"/>
      <w:pPr>
        <w:tabs>
          <w:tab w:val="num" w:pos="5760"/>
        </w:tabs>
        <w:ind w:left="5760" w:hanging="360"/>
      </w:pPr>
      <w:rPr>
        <w:rFonts w:ascii="Wingdings" w:hAnsi="Wingdings" w:hint="default"/>
      </w:rPr>
    </w:lvl>
    <w:lvl w:ilvl="8" w:tplc="453EA71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72F91"/>
    <w:multiLevelType w:val="hybridMultilevel"/>
    <w:tmpl w:val="09A8F758"/>
    <w:lvl w:ilvl="0" w:tplc="95B849A0">
      <w:start w:val="1"/>
      <w:numFmt w:val="bullet"/>
      <w:lvlText w:val="•"/>
      <w:lvlJc w:val="left"/>
      <w:pPr>
        <w:tabs>
          <w:tab w:val="num" w:pos="720"/>
        </w:tabs>
        <w:ind w:left="720" w:hanging="360"/>
      </w:pPr>
      <w:rPr>
        <w:rFonts w:ascii="Arial" w:hAnsi="Arial" w:hint="default"/>
      </w:rPr>
    </w:lvl>
    <w:lvl w:ilvl="1" w:tplc="F85211C8" w:tentative="1">
      <w:start w:val="1"/>
      <w:numFmt w:val="bullet"/>
      <w:lvlText w:val="•"/>
      <w:lvlJc w:val="left"/>
      <w:pPr>
        <w:tabs>
          <w:tab w:val="num" w:pos="1440"/>
        </w:tabs>
        <w:ind w:left="1440" w:hanging="360"/>
      </w:pPr>
      <w:rPr>
        <w:rFonts w:ascii="Arial" w:hAnsi="Arial" w:hint="default"/>
      </w:rPr>
    </w:lvl>
    <w:lvl w:ilvl="2" w:tplc="7A4A0E04" w:tentative="1">
      <w:start w:val="1"/>
      <w:numFmt w:val="bullet"/>
      <w:lvlText w:val="•"/>
      <w:lvlJc w:val="left"/>
      <w:pPr>
        <w:tabs>
          <w:tab w:val="num" w:pos="2160"/>
        </w:tabs>
        <w:ind w:left="2160" w:hanging="360"/>
      </w:pPr>
      <w:rPr>
        <w:rFonts w:ascii="Arial" w:hAnsi="Arial" w:hint="default"/>
      </w:rPr>
    </w:lvl>
    <w:lvl w:ilvl="3" w:tplc="2C8C69FA" w:tentative="1">
      <w:start w:val="1"/>
      <w:numFmt w:val="bullet"/>
      <w:lvlText w:val="•"/>
      <w:lvlJc w:val="left"/>
      <w:pPr>
        <w:tabs>
          <w:tab w:val="num" w:pos="2880"/>
        </w:tabs>
        <w:ind w:left="2880" w:hanging="360"/>
      </w:pPr>
      <w:rPr>
        <w:rFonts w:ascii="Arial" w:hAnsi="Arial" w:hint="default"/>
      </w:rPr>
    </w:lvl>
    <w:lvl w:ilvl="4" w:tplc="14BA7D14" w:tentative="1">
      <w:start w:val="1"/>
      <w:numFmt w:val="bullet"/>
      <w:lvlText w:val="•"/>
      <w:lvlJc w:val="left"/>
      <w:pPr>
        <w:tabs>
          <w:tab w:val="num" w:pos="3600"/>
        </w:tabs>
        <w:ind w:left="3600" w:hanging="360"/>
      </w:pPr>
      <w:rPr>
        <w:rFonts w:ascii="Arial" w:hAnsi="Arial" w:hint="default"/>
      </w:rPr>
    </w:lvl>
    <w:lvl w:ilvl="5" w:tplc="046E37CA" w:tentative="1">
      <w:start w:val="1"/>
      <w:numFmt w:val="bullet"/>
      <w:lvlText w:val="•"/>
      <w:lvlJc w:val="left"/>
      <w:pPr>
        <w:tabs>
          <w:tab w:val="num" w:pos="4320"/>
        </w:tabs>
        <w:ind w:left="4320" w:hanging="360"/>
      </w:pPr>
      <w:rPr>
        <w:rFonts w:ascii="Arial" w:hAnsi="Arial" w:hint="default"/>
      </w:rPr>
    </w:lvl>
    <w:lvl w:ilvl="6" w:tplc="C7E41546" w:tentative="1">
      <w:start w:val="1"/>
      <w:numFmt w:val="bullet"/>
      <w:lvlText w:val="•"/>
      <w:lvlJc w:val="left"/>
      <w:pPr>
        <w:tabs>
          <w:tab w:val="num" w:pos="5040"/>
        </w:tabs>
        <w:ind w:left="5040" w:hanging="360"/>
      </w:pPr>
      <w:rPr>
        <w:rFonts w:ascii="Arial" w:hAnsi="Arial" w:hint="default"/>
      </w:rPr>
    </w:lvl>
    <w:lvl w:ilvl="7" w:tplc="77F43AE8" w:tentative="1">
      <w:start w:val="1"/>
      <w:numFmt w:val="bullet"/>
      <w:lvlText w:val="•"/>
      <w:lvlJc w:val="left"/>
      <w:pPr>
        <w:tabs>
          <w:tab w:val="num" w:pos="5760"/>
        </w:tabs>
        <w:ind w:left="5760" w:hanging="360"/>
      </w:pPr>
      <w:rPr>
        <w:rFonts w:ascii="Arial" w:hAnsi="Arial" w:hint="default"/>
      </w:rPr>
    </w:lvl>
    <w:lvl w:ilvl="8" w:tplc="35BE1C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945A74"/>
    <w:multiLevelType w:val="hybridMultilevel"/>
    <w:tmpl w:val="D4348F68"/>
    <w:lvl w:ilvl="0" w:tplc="0310F5A8">
      <w:start w:val="1"/>
      <w:numFmt w:val="bullet"/>
      <w:lvlText w:val=""/>
      <w:lvlJc w:val="left"/>
      <w:pPr>
        <w:tabs>
          <w:tab w:val="num" w:pos="720"/>
        </w:tabs>
        <w:ind w:left="720" w:hanging="360"/>
      </w:pPr>
      <w:rPr>
        <w:rFonts w:ascii="Wingdings" w:hAnsi="Wingdings" w:hint="default"/>
      </w:rPr>
    </w:lvl>
    <w:lvl w:ilvl="1" w:tplc="C220E104" w:tentative="1">
      <w:start w:val="1"/>
      <w:numFmt w:val="bullet"/>
      <w:lvlText w:val=""/>
      <w:lvlJc w:val="left"/>
      <w:pPr>
        <w:tabs>
          <w:tab w:val="num" w:pos="1440"/>
        </w:tabs>
        <w:ind w:left="1440" w:hanging="360"/>
      </w:pPr>
      <w:rPr>
        <w:rFonts w:ascii="Wingdings" w:hAnsi="Wingdings" w:hint="default"/>
      </w:rPr>
    </w:lvl>
    <w:lvl w:ilvl="2" w:tplc="03D20A7C" w:tentative="1">
      <w:start w:val="1"/>
      <w:numFmt w:val="bullet"/>
      <w:lvlText w:val=""/>
      <w:lvlJc w:val="left"/>
      <w:pPr>
        <w:tabs>
          <w:tab w:val="num" w:pos="2160"/>
        </w:tabs>
        <w:ind w:left="2160" w:hanging="360"/>
      </w:pPr>
      <w:rPr>
        <w:rFonts w:ascii="Wingdings" w:hAnsi="Wingdings" w:hint="default"/>
      </w:rPr>
    </w:lvl>
    <w:lvl w:ilvl="3" w:tplc="77DC9C5E" w:tentative="1">
      <w:start w:val="1"/>
      <w:numFmt w:val="bullet"/>
      <w:lvlText w:val=""/>
      <w:lvlJc w:val="left"/>
      <w:pPr>
        <w:tabs>
          <w:tab w:val="num" w:pos="2880"/>
        </w:tabs>
        <w:ind w:left="2880" w:hanging="360"/>
      </w:pPr>
      <w:rPr>
        <w:rFonts w:ascii="Wingdings" w:hAnsi="Wingdings" w:hint="default"/>
      </w:rPr>
    </w:lvl>
    <w:lvl w:ilvl="4" w:tplc="3828D578" w:tentative="1">
      <w:start w:val="1"/>
      <w:numFmt w:val="bullet"/>
      <w:lvlText w:val=""/>
      <w:lvlJc w:val="left"/>
      <w:pPr>
        <w:tabs>
          <w:tab w:val="num" w:pos="3600"/>
        </w:tabs>
        <w:ind w:left="3600" w:hanging="360"/>
      </w:pPr>
      <w:rPr>
        <w:rFonts w:ascii="Wingdings" w:hAnsi="Wingdings" w:hint="default"/>
      </w:rPr>
    </w:lvl>
    <w:lvl w:ilvl="5" w:tplc="F8EC1DAC" w:tentative="1">
      <w:start w:val="1"/>
      <w:numFmt w:val="bullet"/>
      <w:lvlText w:val=""/>
      <w:lvlJc w:val="left"/>
      <w:pPr>
        <w:tabs>
          <w:tab w:val="num" w:pos="4320"/>
        </w:tabs>
        <w:ind w:left="4320" w:hanging="360"/>
      </w:pPr>
      <w:rPr>
        <w:rFonts w:ascii="Wingdings" w:hAnsi="Wingdings" w:hint="default"/>
      </w:rPr>
    </w:lvl>
    <w:lvl w:ilvl="6" w:tplc="9158729E" w:tentative="1">
      <w:start w:val="1"/>
      <w:numFmt w:val="bullet"/>
      <w:lvlText w:val=""/>
      <w:lvlJc w:val="left"/>
      <w:pPr>
        <w:tabs>
          <w:tab w:val="num" w:pos="5040"/>
        </w:tabs>
        <w:ind w:left="5040" w:hanging="360"/>
      </w:pPr>
      <w:rPr>
        <w:rFonts w:ascii="Wingdings" w:hAnsi="Wingdings" w:hint="default"/>
      </w:rPr>
    </w:lvl>
    <w:lvl w:ilvl="7" w:tplc="B454A3D6" w:tentative="1">
      <w:start w:val="1"/>
      <w:numFmt w:val="bullet"/>
      <w:lvlText w:val=""/>
      <w:lvlJc w:val="left"/>
      <w:pPr>
        <w:tabs>
          <w:tab w:val="num" w:pos="5760"/>
        </w:tabs>
        <w:ind w:left="5760" w:hanging="360"/>
      </w:pPr>
      <w:rPr>
        <w:rFonts w:ascii="Wingdings" w:hAnsi="Wingdings" w:hint="default"/>
      </w:rPr>
    </w:lvl>
    <w:lvl w:ilvl="8" w:tplc="B61E341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DA4A88"/>
    <w:multiLevelType w:val="hybridMultilevel"/>
    <w:tmpl w:val="28E2DDA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40652EFD"/>
    <w:multiLevelType w:val="hybridMultilevel"/>
    <w:tmpl w:val="30F48FD4"/>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FFFFFFFF">
      <w:start w:val="1"/>
      <w:numFmt w:val="bullet"/>
      <w:lvlText w:val=""/>
      <w:lvlJc w:val="left"/>
      <w:pPr>
        <w:ind w:left="0" w:firstLine="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FF02CC"/>
    <w:multiLevelType w:val="hybridMultilevel"/>
    <w:tmpl w:val="14B2686A"/>
    <w:lvl w:ilvl="0" w:tplc="4022DC54">
      <w:start w:val="1"/>
      <w:numFmt w:val="bullet"/>
      <w:lvlText w:val="-"/>
      <w:lvlJc w:val="left"/>
      <w:pPr>
        <w:tabs>
          <w:tab w:val="num" w:pos="720"/>
        </w:tabs>
        <w:ind w:left="720" w:hanging="360"/>
      </w:pPr>
      <w:rPr>
        <w:rFonts w:ascii="Arial" w:hAnsi="Arial" w:hint="default"/>
      </w:rPr>
    </w:lvl>
    <w:lvl w:ilvl="1" w:tplc="05DC4928" w:tentative="1">
      <w:start w:val="1"/>
      <w:numFmt w:val="bullet"/>
      <w:lvlText w:val="-"/>
      <w:lvlJc w:val="left"/>
      <w:pPr>
        <w:tabs>
          <w:tab w:val="num" w:pos="1440"/>
        </w:tabs>
        <w:ind w:left="1440" w:hanging="360"/>
      </w:pPr>
      <w:rPr>
        <w:rFonts w:ascii="Arial" w:hAnsi="Arial" w:hint="default"/>
      </w:rPr>
    </w:lvl>
    <w:lvl w:ilvl="2" w:tplc="1700E11A">
      <w:start w:val="1"/>
      <w:numFmt w:val="bullet"/>
      <w:lvlText w:val="-"/>
      <w:lvlJc w:val="left"/>
      <w:pPr>
        <w:tabs>
          <w:tab w:val="num" w:pos="2160"/>
        </w:tabs>
        <w:ind w:left="2160" w:hanging="360"/>
      </w:pPr>
      <w:rPr>
        <w:rFonts w:ascii="Arial" w:hAnsi="Arial" w:hint="default"/>
      </w:rPr>
    </w:lvl>
    <w:lvl w:ilvl="3" w:tplc="57BE6B74" w:tentative="1">
      <w:start w:val="1"/>
      <w:numFmt w:val="bullet"/>
      <w:lvlText w:val="-"/>
      <w:lvlJc w:val="left"/>
      <w:pPr>
        <w:tabs>
          <w:tab w:val="num" w:pos="2880"/>
        </w:tabs>
        <w:ind w:left="2880" w:hanging="360"/>
      </w:pPr>
      <w:rPr>
        <w:rFonts w:ascii="Arial" w:hAnsi="Arial" w:hint="default"/>
      </w:rPr>
    </w:lvl>
    <w:lvl w:ilvl="4" w:tplc="BEDC9FDC" w:tentative="1">
      <w:start w:val="1"/>
      <w:numFmt w:val="bullet"/>
      <w:lvlText w:val="-"/>
      <w:lvlJc w:val="left"/>
      <w:pPr>
        <w:tabs>
          <w:tab w:val="num" w:pos="3600"/>
        </w:tabs>
        <w:ind w:left="3600" w:hanging="360"/>
      </w:pPr>
      <w:rPr>
        <w:rFonts w:ascii="Arial" w:hAnsi="Arial" w:hint="default"/>
      </w:rPr>
    </w:lvl>
    <w:lvl w:ilvl="5" w:tplc="46663C16" w:tentative="1">
      <w:start w:val="1"/>
      <w:numFmt w:val="bullet"/>
      <w:lvlText w:val="-"/>
      <w:lvlJc w:val="left"/>
      <w:pPr>
        <w:tabs>
          <w:tab w:val="num" w:pos="4320"/>
        </w:tabs>
        <w:ind w:left="4320" w:hanging="360"/>
      </w:pPr>
      <w:rPr>
        <w:rFonts w:ascii="Arial" w:hAnsi="Arial" w:hint="default"/>
      </w:rPr>
    </w:lvl>
    <w:lvl w:ilvl="6" w:tplc="9D86A7CE" w:tentative="1">
      <w:start w:val="1"/>
      <w:numFmt w:val="bullet"/>
      <w:lvlText w:val="-"/>
      <w:lvlJc w:val="left"/>
      <w:pPr>
        <w:tabs>
          <w:tab w:val="num" w:pos="5040"/>
        </w:tabs>
        <w:ind w:left="5040" w:hanging="360"/>
      </w:pPr>
      <w:rPr>
        <w:rFonts w:ascii="Arial" w:hAnsi="Arial" w:hint="default"/>
      </w:rPr>
    </w:lvl>
    <w:lvl w:ilvl="7" w:tplc="186AE712" w:tentative="1">
      <w:start w:val="1"/>
      <w:numFmt w:val="bullet"/>
      <w:lvlText w:val="-"/>
      <w:lvlJc w:val="left"/>
      <w:pPr>
        <w:tabs>
          <w:tab w:val="num" w:pos="5760"/>
        </w:tabs>
        <w:ind w:left="5760" w:hanging="360"/>
      </w:pPr>
      <w:rPr>
        <w:rFonts w:ascii="Arial" w:hAnsi="Arial" w:hint="default"/>
      </w:rPr>
    </w:lvl>
    <w:lvl w:ilvl="8" w:tplc="4D4603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884482"/>
    <w:multiLevelType w:val="hybridMultilevel"/>
    <w:tmpl w:val="D298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2B5525"/>
    <w:multiLevelType w:val="hybridMultilevel"/>
    <w:tmpl w:val="84F29EBE"/>
    <w:lvl w:ilvl="0" w:tplc="4BDA6B02">
      <w:start w:val="1"/>
      <w:numFmt w:val="bullet"/>
      <w:lvlText w:val=""/>
      <w:lvlJc w:val="left"/>
      <w:pPr>
        <w:tabs>
          <w:tab w:val="num" w:pos="720"/>
        </w:tabs>
        <w:ind w:left="720" w:hanging="360"/>
      </w:pPr>
      <w:rPr>
        <w:rFonts w:ascii="Wingdings" w:hAnsi="Wingdings" w:hint="default"/>
      </w:rPr>
    </w:lvl>
    <w:lvl w:ilvl="1" w:tplc="B50E7D4E" w:tentative="1">
      <w:start w:val="1"/>
      <w:numFmt w:val="bullet"/>
      <w:lvlText w:val=""/>
      <w:lvlJc w:val="left"/>
      <w:pPr>
        <w:tabs>
          <w:tab w:val="num" w:pos="1440"/>
        </w:tabs>
        <w:ind w:left="1440" w:hanging="360"/>
      </w:pPr>
      <w:rPr>
        <w:rFonts w:ascii="Wingdings" w:hAnsi="Wingdings" w:hint="default"/>
      </w:rPr>
    </w:lvl>
    <w:lvl w:ilvl="2" w:tplc="7FC638BA" w:tentative="1">
      <w:start w:val="1"/>
      <w:numFmt w:val="bullet"/>
      <w:lvlText w:val=""/>
      <w:lvlJc w:val="left"/>
      <w:pPr>
        <w:tabs>
          <w:tab w:val="num" w:pos="2160"/>
        </w:tabs>
        <w:ind w:left="2160" w:hanging="360"/>
      </w:pPr>
      <w:rPr>
        <w:rFonts w:ascii="Wingdings" w:hAnsi="Wingdings" w:hint="default"/>
      </w:rPr>
    </w:lvl>
    <w:lvl w:ilvl="3" w:tplc="B7D85540" w:tentative="1">
      <w:start w:val="1"/>
      <w:numFmt w:val="bullet"/>
      <w:lvlText w:val=""/>
      <w:lvlJc w:val="left"/>
      <w:pPr>
        <w:tabs>
          <w:tab w:val="num" w:pos="2880"/>
        </w:tabs>
        <w:ind w:left="2880" w:hanging="360"/>
      </w:pPr>
      <w:rPr>
        <w:rFonts w:ascii="Wingdings" w:hAnsi="Wingdings" w:hint="default"/>
      </w:rPr>
    </w:lvl>
    <w:lvl w:ilvl="4" w:tplc="D08C25F2" w:tentative="1">
      <w:start w:val="1"/>
      <w:numFmt w:val="bullet"/>
      <w:lvlText w:val=""/>
      <w:lvlJc w:val="left"/>
      <w:pPr>
        <w:tabs>
          <w:tab w:val="num" w:pos="3600"/>
        </w:tabs>
        <w:ind w:left="3600" w:hanging="360"/>
      </w:pPr>
      <w:rPr>
        <w:rFonts w:ascii="Wingdings" w:hAnsi="Wingdings" w:hint="default"/>
      </w:rPr>
    </w:lvl>
    <w:lvl w:ilvl="5" w:tplc="0A72F286" w:tentative="1">
      <w:start w:val="1"/>
      <w:numFmt w:val="bullet"/>
      <w:lvlText w:val=""/>
      <w:lvlJc w:val="left"/>
      <w:pPr>
        <w:tabs>
          <w:tab w:val="num" w:pos="4320"/>
        </w:tabs>
        <w:ind w:left="4320" w:hanging="360"/>
      </w:pPr>
      <w:rPr>
        <w:rFonts w:ascii="Wingdings" w:hAnsi="Wingdings" w:hint="default"/>
      </w:rPr>
    </w:lvl>
    <w:lvl w:ilvl="6" w:tplc="9A1EFB04" w:tentative="1">
      <w:start w:val="1"/>
      <w:numFmt w:val="bullet"/>
      <w:lvlText w:val=""/>
      <w:lvlJc w:val="left"/>
      <w:pPr>
        <w:tabs>
          <w:tab w:val="num" w:pos="5040"/>
        </w:tabs>
        <w:ind w:left="5040" w:hanging="360"/>
      </w:pPr>
      <w:rPr>
        <w:rFonts w:ascii="Wingdings" w:hAnsi="Wingdings" w:hint="default"/>
      </w:rPr>
    </w:lvl>
    <w:lvl w:ilvl="7" w:tplc="5202A3A8" w:tentative="1">
      <w:start w:val="1"/>
      <w:numFmt w:val="bullet"/>
      <w:lvlText w:val=""/>
      <w:lvlJc w:val="left"/>
      <w:pPr>
        <w:tabs>
          <w:tab w:val="num" w:pos="5760"/>
        </w:tabs>
        <w:ind w:left="5760" w:hanging="360"/>
      </w:pPr>
      <w:rPr>
        <w:rFonts w:ascii="Wingdings" w:hAnsi="Wingdings" w:hint="default"/>
      </w:rPr>
    </w:lvl>
    <w:lvl w:ilvl="8" w:tplc="E334FE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2638A3"/>
    <w:multiLevelType w:val="hybridMultilevel"/>
    <w:tmpl w:val="F296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CB54DD"/>
    <w:multiLevelType w:val="hybridMultilevel"/>
    <w:tmpl w:val="E468014A"/>
    <w:lvl w:ilvl="0" w:tplc="C1127970">
      <w:start w:val="1"/>
      <w:numFmt w:val="bullet"/>
      <w:lvlText w:val="–"/>
      <w:lvlJc w:val="left"/>
      <w:pPr>
        <w:tabs>
          <w:tab w:val="num" w:pos="720"/>
        </w:tabs>
        <w:ind w:left="720" w:hanging="360"/>
      </w:pPr>
      <w:rPr>
        <w:rFonts w:ascii="Calibri Light" w:hAnsi="Calibri Light" w:hint="default"/>
      </w:rPr>
    </w:lvl>
    <w:lvl w:ilvl="1" w:tplc="28DCD3A6">
      <w:start w:val="1"/>
      <w:numFmt w:val="bullet"/>
      <w:lvlText w:val="–"/>
      <w:lvlJc w:val="left"/>
      <w:pPr>
        <w:tabs>
          <w:tab w:val="num" w:pos="1440"/>
        </w:tabs>
        <w:ind w:left="1440" w:hanging="360"/>
      </w:pPr>
      <w:rPr>
        <w:rFonts w:ascii="Calibri Light" w:hAnsi="Calibri Light" w:hint="default"/>
      </w:rPr>
    </w:lvl>
    <w:lvl w:ilvl="2" w:tplc="0150D236">
      <w:numFmt w:val="bullet"/>
      <w:lvlText w:val="-"/>
      <w:lvlJc w:val="left"/>
      <w:pPr>
        <w:tabs>
          <w:tab w:val="num" w:pos="2160"/>
        </w:tabs>
        <w:ind w:left="2160" w:hanging="360"/>
      </w:pPr>
      <w:rPr>
        <w:rFonts w:ascii="Arial" w:hAnsi="Arial" w:hint="default"/>
      </w:rPr>
    </w:lvl>
    <w:lvl w:ilvl="3" w:tplc="EFFE9140" w:tentative="1">
      <w:start w:val="1"/>
      <w:numFmt w:val="bullet"/>
      <w:lvlText w:val="–"/>
      <w:lvlJc w:val="left"/>
      <w:pPr>
        <w:tabs>
          <w:tab w:val="num" w:pos="2880"/>
        </w:tabs>
        <w:ind w:left="2880" w:hanging="360"/>
      </w:pPr>
      <w:rPr>
        <w:rFonts w:ascii="Calibri Light" w:hAnsi="Calibri Light" w:hint="default"/>
      </w:rPr>
    </w:lvl>
    <w:lvl w:ilvl="4" w:tplc="CC0A2FFE" w:tentative="1">
      <w:start w:val="1"/>
      <w:numFmt w:val="bullet"/>
      <w:lvlText w:val="–"/>
      <w:lvlJc w:val="left"/>
      <w:pPr>
        <w:tabs>
          <w:tab w:val="num" w:pos="3600"/>
        </w:tabs>
        <w:ind w:left="3600" w:hanging="360"/>
      </w:pPr>
      <w:rPr>
        <w:rFonts w:ascii="Calibri Light" w:hAnsi="Calibri Light" w:hint="default"/>
      </w:rPr>
    </w:lvl>
    <w:lvl w:ilvl="5" w:tplc="7E9CBDF2" w:tentative="1">
      <w:start w:val="1"/>
      <w:numFmt w:val="bullet"/>
      <w:lvlText w:val="–"/>
      <w:lvlJc w:val="left"/>
      <w:pPr>
        <w:tabs>
          <w:tab w:val="num" w:pos="4320"/>
        </w:tabs>
        <w:ind w:left="4320" w:hanging="360"/>
      </w:pPr>
      <w:rPr>
        <w:rFonts w:ascii="Calibri Light" w:hAnsi="Calibri Light" w:hint="default"/>
      </w:rPr>
    </w:lvl>
    <w:lvl w:ilvl="6" w:tplc="761CA178" w:tentative="1">
      <w:start w:val="1"/>
      <w:numFmt w:val="bullet"/>
      <w:lvlText w:val="–"/>
      <w:lvlJc w:val="left"/>
      <w:pPr>
        <w:tabs>
          <w:tab w:val="num" w:pos="5040"/>
        </w:tabs>
        <w:ind w:left="5040" w:hanging="360"/>
      </w:pPr>
      <w:rPr>
        <w:rFonts w:ascii="Calibri Light" w:hAnsi="Calibri Light" w:hint="default"/>
      </w:rPr>
    </w:lvl>
    <w:lvl w:ilvl="7" w:tplc="18305E8C" w:tentative="1">
      <w:start w:val="1"/>
      <w:numFmt w:val="bullet"/>
      <w:lvlText w:val="–"/>
      <w:lvlJc w:val="left"/>
      <w:pPr>
        <w:tabs>
          <w:tab w:val="num" w:pos="5760"/>
        </w:tabs>
        <w:ind w:left="5760" w:hanging="360"/>
      </w:pPr>
      <w:rPr>
        <w:rFonts w:ascii="Calibri Light" w:hAnsi="Calibri Light" w:hint="default"/>
      </w:rPr>
    </w:lvl>
    <w:lvl w:ilvl="8" w:tplc="BD0AAE76"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1240EB7"/>
    <w:multiLevelType w:val="hybridMultilevel"/>
    <w:tmpl w:val="62887DA0"/>
    <w:lvl w:ilvl="0" w:tplc="CCCAF3F6">
      <w:start w:val="1"/>
      <w:numFmt w:val="bullet"/>
      <w:lvlText w:val="•"/>
      <w:lvlJc w:val="left"/>
      <w:pPr>
        <w:tabs>
          <w:tab w:val="num" w:pos="720"/>
        </w:tabs>
        <w:ind w:left="720" w:hanging="360"/>
      </w:pPr>
      <w:rPr>
        <w:rFonts w:ascii="Arial" w:hAnsi="Arial" w:hint="default"/>
      </w:rPr>
    </w:lvl>
    <w:lvl w:ilvl="1" w:tplc="B78E3514">
      <w:numFmt w:val="bullet"/>
      <w:lvlText w:val="–"/>
      <w:lvlJc w:val="left"/>
      <w:pPr>
        <w:tabs>
          <w:tab w:val="num" w:pos="1440"/>
        </w:tabs>
        <w:ind w:left="1440" w:hanging="360"/>
      </w:pPr>
      <w:rPr>
        <w:rFonts w:ascii="Calibri Light" w:hAnsi="Calibri Light" w:hint="default"/>
      </w:rPr>
    </w:lvl>
    <w:lvl w:ilvl="2" w:tplc="C4A469B6" w:tentative="1">
      <w:start w:val="1"/>
      <w:numFmt w:val="bullet"/>
      <w:lvlText w:val="•"/>
      <w:lvlJc w:val="left"/>
      <w:pPr>
        <w:tabs>
          <w:tab w:val="num" w:pos="2160"/>
        </w:tabs>
        <w:ind w:left="2160" w:hanging="360"/>
      </w:pPr>
      <w:rPr>
        <w:rFonts w:ascii="Arial" w:hAnsi="Arial" w:hint="default"/>
      </w:rPr>
    </w:lvl>
    <w:lvl w:ilvl="3" w:tplc="CC38F64A" w:tentative="1">
      <w:start w:val="1"/>
      <w:numFmt w:val="bullet"/>
      <w:lvlText w:val="•"/>
      <w:lvlJc w:val="left"/>
      <w:pPr>
        <w:tabs>
          <w:tab w:val="num" w:pos="2880"/>
        </w:tabs>
        <w:ind w:left="2880" w:hanging="360"/>
      </w:pPr>
      <w:rPr>
        <w:rFonts w:ascii="Arial" w:hAnsi="Arial" w:hint="default"/>
      </w:rPr>
    </w:lvl>
    <w:lvl w:ilvl="4" w:tplc="050040F4" w:tentative="1">
      <w:start w:val="1"/>
      <w:numFmt w:val="bullet"/>
      <w:lvlText w:val="•"/>
      <w:lvlJc w:val="left"/>
      <w:pPr>
        <w:tabs>
          <w:tab w:val="num" w:pos="3600"/>
        </w:tabs>
        <w:ind w:left="3600" w:hanging="360"/>
      </w:pPr>
      <w:rPr>
        <w:rFonts w:ascii="Arial" w:hAnsi="Arial" w:hint="default"/>
      </w:rPr>
    </w:lvl>
    <w:lvl w:ilvl="5" w:tplc="54EAE6A4" w:tentative="1">
      <w:start w:val="1"/>
      <w:numFmt w:val="bullet"/>
      <w:lvlText w:val="•"/>
      <w:lvlJc w:val="left"/>
      <w:pPr>
        <w:tabs>
          <w:tab w:val="num" w:pos="4320"/>
        </w:tabs>
        <w:ind w:left="4320" w:hanging="360"/>
      </w:pPr>
      <w:rPr>
        <w:rFonts w:ascii="Arial" w:hAnsi="Arial" w:hint="default"/>
      </w:rPr>
    </w:lvl>
    <w:lvl w:ilvl="6" w:tplc="E95E7B90" w:tentative="1">
      <w:start w:val="1"/>
      <w:numFmt w:val="bullet"/>
      <w:lvlText w:val="•"/>
      <w:lvlJc w:val="left"/>
      <w:pPr>
        <w:tabs>
          <w:tab w:val="num" w:pos="5040"/>
        </w:tabs>
        <w:ind w:left="5040" w:hanging="360"/>
      </w:pPr>
      <w:rPr>
        <w:rFonts w:ascii="Arial" w:hAnsi="Arial" w:hint="default"/>
      </w:rPr>
    </w:lvl>
    <w:lvl w:ilvl="7" w:tplc="D0F2602A" w:tentative="1">
      <w:start w:val="1"/>
      <w:numFmt w:val="bullet"/>
      <w:lvlText w:val="•"/>
      <w:lvlJc w:val="left"/>
      <w:pPr>
        <w:tabs>
          <w:tab w:val="num" w:pos="5760"/>
        </w:tabs>
        <w:ind w:left="5760" w:hanging="360"/>
      </w:pPr>
      <w:rPr>
        <w:rFonts w:ascii="Arial" w:hAnsi="Arial" w:hint="default"/>
      </w:rPr>
    </w:lvl>
    <w:lvl w:ilvl="8" w:tplc="912EF6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70715F"/>
    <w:multiLevelType w:val="hybridMultilevel"/>
    <w:tmpl w:val="582860D4"/>
    <w:lvl w:ilvl="0" w:tplc="17D4990A">
      <w:start w:val="1"/>
      <w:numFmt w:val="bullet"/>
      <w:lvlText w:val="–"/>
      <w:lvlJc w:val="left"/>
      <w:pPr>
        <w:tabs>
          <w:tab w:val="num" w:pos="720"/>
        </w:tabs>
        <w:ind w:left="720" w:hanging="360"/>
      </w:pPr>
      <w:rPr>
        <w:rFonts w:ascii="Calibri Light" w:hAnsi="Calibri Light" w:hint="default"/>
      </w:rPr>
    </w:lvl>
    <w:lvl w:ilvl="1" w:tplc="993280A6">
      <w:start w:val="1"/>
      <w:numFmt w:val="bullet"/>
      <w:lvlText w:val="–"/>
      <w:lvlJc w:val="left"/>
      <w:pPr>
        <w:tabs>
          <w:tab w:val="num" w:pos="1440"/>
        </w:tabs>
        <w:ind w:left="1440" w:hanging="360"/>
      </w:pPr>
      <w:rPr>
        <w:rFonts w:ascii="Calibri Light" w:hAnsi="Calibri Light" w:hint="default"/>
      </w:rPr>
    </w:lvl>
    <w:lvl w:ilvl="2" w:tplc="C234F1A6" w:tentative="1">
      <w:start w:val="1"/>
      <w:numFmt w:val="bullet"/>
      <w:lvlText w:val="–"/>
      <w:lvlJc w:val="left"/>
      <w:pPr>
        <w:tabs>
          <w:tab w:val="num" w:pos="2160"/>
        </w:tabs>
        <w:ind w:left="2160" w:hanging="360"/>
      </w:pPr>
      <w:rPr>
        <w:rFonts w:ascii="Calibri Light" w:hAnsi="Calibri Light" w:hint="default"/>
      </w:rPr>
    </w:lvl>
    <w:lvl w:ilvl="3" w:tplc="FAC4D8E6" w:tentative="1">
      <w:start w:val="1"/>
      <w:numFmt w:val="bullet"/>
      <w:lvlText w:val="–"/>
      <w:lvlJc w:val="left"/>
      <w:pPr>
        <w:tabs>
          <w:tab w:val="num" w:pos="2880"/>
        </w:tabs>
        <w:ind w:left="2880" w:hanging="360"/>
      </w:pPr>
      <w:rPr>
        <w:rFonts w:ascii="Calibri Light" w:hAnsi="Calibri Light" w:hint="default"/>
      </w:rPr>
    </w:lvl>
    <w:lvl w:ilvl="4" w:tplc="6714FA14" w:tentative="1">
      <w:start w:val="1"/>
      <w:numFmt w:val="bullet"/>
      <w:lvlText w:val="–"/>
      <w:lvlJc w:val="left"/>
      <w:pPr>
        <w:tabs>
          <w:tab w:val="num" w:pos="3600"/>
        </w:tabs>
        <w:ind w:left="3600" w:hanging="360"/>
      </w:pPr>
      <w:rPr>
        <w:rFonts w:ascii="Calibri Light" w:hAnsi="Calibri Light" w:hint="default"/>
      </w:rPr>
    </w:lvl>
    <w:lvl w:ilvl="5" w:tplc="82E4F946" w:tentative="1">
      <w:start w:val="1"/>
      <w:numFmt w:val="bullet"/>
      <w:lvlText w:val="–"/>
      <w:lvlJc w:val="left"/>
      <w:pPr>
        <w:tabs>
          <w:tab w:val="num" w:pos="4320"/>
        </w:tabs>
        <w:ind w:left="4320" w:hanging="360"/>
      </w:pPr>
      <w:rPr>
        <w:rFonts w:ascii="Calibri Light" w:hAnsi="Calibri Light" w:hint="default"/>
      </w:rPr>
    </w:lvl>
    <w:lvl w:ilvl="6" w:tplc="943EBD16" w:tentative="1">
      <w:start w:val="1"/>
      <w:numFmt w:val="bullet"/>
      <w:lvlText w:val="–"/>
      <w:lvlJc w:val="left"/>
      <w:pPr>
        <w:tabs>
          <w:tab w:val="num" w:pos="5040"/>
        </w:tabs>
        <w:ind w:left="5040" w:hanging="360"/>
      </w:pPr>
      <w:rPr>
        <w:rFonts w:ascii="Calibri Light" w:hAnsi="Calibri Light" w:hint="default"/>
      </w:rPr>
    </w:lvl>
    <w:lvl w:ilvl="7" w:tplc="AFE46748" w:tentative="1">
      <w:start w:val="1"/>
      <w:numFmt w:val="bullet"/>
      <w:lvlText w:val="–"/>
      <w:lvlJc w:val="left"/>
      <w:pPr>
        <w:tabs>
          <w:tab w:val="num" w:pos="5760"/>
        </w:tabs>
        <w:ind w:left="5760" w:hanging="360"/>
      </w:pPr>
      <w:rPr>
        <w:rFonts w:ascii="Calibri Light" w:hAnsi="Calibri Light" w:hint="default"/>
      </w:rPr>
    </w:lvl>
    <w:lvl w:ilvl="8" w:tplc="C55CDE64" w:tentative="1">
      <w:start w:val="1"/>
      <w:numFmt w:val="bullet"/>
      <w:lvlText w:val="–"/>
      <w:lvlJc w:val="left"/>
      <w:pPr>
        <w:tabs>
          <w:tab w:val="num" w:pos="6480"/>
        </w:tabs>
        <w:ind w:left="6480" w:hanging="360"/>
      </w:pPr>
      <w:rPr>
        <w:rFonts w:ascii="Calibri Light" w:hAnsi="Calibri Light" w:hint="default"/>
      </w:rPr>
    </w:lvl>
  </w:abstractNum>
  <w:abstractNum w:abstractNumId="33" w15:restartNumberingAfterBreak="0">
    <w:nsid w:val="522463DC"/>
    <w:multiLevelType w:val="hybridMultilevel"/>
    <w:tmpl w:val="536CC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5" w15:restartNumberingAfterBreak="0">
    <w:nsid w:val="54ED3E1A"/>
    <w:multiLevelType w:val="multilevel"/>
    <w:tmpl w:val="3AEAA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133EE4"/>
    <w:multiLevelType w:val="hybridMultilevel"/>
    <w:tmpl w:val="9BA45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B57668"/>
    <w:multiLevelType w:val="hybridMultilevel"/>
    <w:tmpl w:val="6C2EA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260C28"/>
    <w:multiLevelType w:val="hybridMultilevel"/>
    <w:tmpl w:val="0D1E7A3E"/>
    <w:lvl w:ilvl="0" w:tplc="2BC0C8BE">
      <w:start w:val="1"/>
      <w:numFmt w:val="bullet"/>
      <w:lvlText w:val="•"/>
      <w:lvlJc w:val="left"/>
      <w:pPr>
        <w:tabs>
          <w:tab w:val="num" w:pos="720"/>
        </w:tabs>
        <w:ind w:left="720" w:hanging="360"/>
      </w:pPr>
      <w:rPr>
        <w:rFonts w:ascii="Arial" w:hAnsi="Arial" w:hint="default"/>
      </w:rPr>
    </w:lvl>
    <w:lvl w:ilvl="1" w:tplc="B15489C8" w:tentative="1">
      <w:start w:val="1"/>
      <w:numFmt w:val="bullet"/>
      <w:lvlText w:val="•"/>
      <w:lvlJc w:val="left"/>
      <w:pPr>
        <w:tabs>
          <w:tab w:val="num" w:pos="1440"/>
        </w:tabs>
        <w:ind w:left="1440" w:hanging="360"/>
      </w:pPr>
      <w:rPr>
        <w:rFonts w:ascii="Arial" w:hAnsi="Arial" w:hint="default"/>
      </w:rPr>
    </w:lvl>
    <w:lvl w:ilvl="2" w:tplc="537AC976" w:tentative="1">
      <w:start w:val="1"/>
      <w:numFmt w:val="bullet"/>
      <w:lvlText w:val="•"/>
      <w:lvlJc w:val="left"/>
      <w:pPr>
        <w:tabs>
          <w:tab w:val="num" w:pos="2160"/>
        </w:tabs>
        <w:ind w:left="2160" w:hanging="360"/>
      </w:pPr>
      <w:rPr>
        <w:rFonts w:ascii="Arial" w:hAnsi="Arial" w:hint="default"/>
      </w:rPr>
    </w:lvl>
    <w:lvl w:ilvl="3" w:tplc="42C4B3A8" w:tentative="1">
      <w:start w:val="1"/>
      <w:numFmt w:val="bullet"/>
      <w:lvlText w:val="•"/>
      <w:lvlJc w:val="left"/>
      <w:pPr>
        <w:tabs>
          <w:tab w:val="num" w:pos="2880"/>
        </w:tabs>
        <w:ind w:left="2880" w:hanging="360"/>
      </w:pPr>
      <w:rPr>
        <w:rFonts w:ascii="Arial" w:hAnsi="Arial" w:hint="default"/>
      </w:rPr>
    </w:lvl>
    <w:lvl w:ilvl="4" w:tplc="C0FE648E" w:tentative="1">
      <w:start w:val="1"/>
      <w:numFmt w:val="bullet"/>
      <w:lvlText w:val="•"/>
      <w:lvlJc w:val="left"/>
      <w:pPr>
        <w:tabs>
          <w:tab w:val="num" w:pos="3600"/>
        </w:tabs>
        <w:ind w:left="3600" w:hanging="360"/>
      </w:pPr>
      <w:rPr>
        <w:rFonts w:ascii="Arial" w:hAnsi="Arial" w:hint="default"/>
      </w:rPr>
    </w:lvl>
    <w:lvl w:ilvl="5" w:tplc="01E4C038" w:tentative="1">
      <w:start w:val="1"/>
      <w:numFmt w:val="bullet"/>
      <w:lvlText w:val="•"/>
      <w:lvlJc w:val="left"/>
      <w:pPr>
        <w:tabs>
          <w:tab w:val="num" w:pos="4320"/>
        </w:tabs>
        <w:ind w:left="4320" w:hanging="360"/>
      </w:pPr>
      <w:rPr>
        <w:rFonts w:ascii="Arial" w:hAnsi="Arial" w:hint="default"/>
      </w:rPr>
    </w:lvl>
    <w:lvl w:ilvl="6" w:tplc="DA92A082" w:tentative="1">
      <w:start w:val="1"/>
      <w:numFmt w:val="bullet"/>
      <w:lvlText w:val="•"/>
      <w:lvlJc w:val="left"/>
      <w:pPr>
        <w:tabs>
          <w:tab w:val="num" w:pos="5040"/>
        </w:tabs>
        <w:ind w:left="5040" w:hanging="360"/>
      </w:pPr>
      <w:rPr>
        <w:rFonts w:ascii="Arial" w:hAnsi="Arial" w:hint="default"/>
      </w:rPr>
    </w:lvl>
    <w:lvl w:ilvl="7" w:tplc="4D88CB12" w:tentative="1">
      <w:start w:val="1"/>
      <w:numFmt w:val="bullet"/>
      <w:lvlText w:val="•"/>
      <w:lvlJc w:val="left"/>
      <w:pPr>
        <w:tabs>
          <w:tab w:val="num" w:pos="5760"/>
        </w:tabs>
        <w:ind w:left="5760" w:hanging="360"/>
      </w:pPr>
      <w:rPr>
        <w:rFonts w:ascii="Arial" w:hAnsi="Arial" w:hint="default"/>
      </w:rPr>
    </w:lvl>
    <w:lvl w:ilvl="8" w:tplc="27E602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6E56C3"/>
    <w:multiLevelType w:val="hybridMultilevel"/>
    <w:tmpl w:val="5F2C8B3C"/>
    <w:lvl w:ilvl="0" w:tplc="1F520362">
      <w:start w:val="1"/>
      <w:numFmt w:val="bullet"/>
      <w:lvlText w:val="•"/>
      <w:lvlJc w:val="left"/>
      <w:pPr>
        <w:tabs>
          <w:tab w:val="num" w:pos="720"/>
        </w:tabs>
        <w:ind w:left="720" w:hanging="360"/>
      </w:pPr>
      <w:rPr>
        <w:rFonts w:ascii="Arial" w:hAnsi="Arial" w:hint="default"/>
      </w:rPr>
    </w:lvl>
    <w:lvl w:ilvl="1" w:tplc="306AA416" w:tentative="1">
      <w:start w:val="1"/>
      <w:numFmt w:val="bullet"/>
      <w:lvlText w:val="•"/>
      <w:lvlJc w:val="left"/>
      <w:pPr>
        <w:tabs>
          <w:tab w:val="num" w:pos="1440"/>
        </w:tabs>
        <w:ind w:left="1440" w:hanging="360"/>
      </w:pPr>
      <w:rPr>
        <w:rFonts w:ascii="Arial" w:hAnsi="Arial" w:hint="default"/>
      </w:rPr>
    </w:lvl>
    <w:lvl w:ilvl="2" w:tplc="76808C20" w:tentative="1">
      <w:start w:val="1"/>
      <w:numFmt w:val="bullet"/>
      <w:lvlText w:val="•"/>
      <w:lvlJc w:val="left"/>
      <w:pPr>
        <w:tabs>
          <w:tab w:val="num" w:pos="2160"/>
        </w:tabs>
        <w:ind w:left="2160" w:hanging="360"/>
      </w:pPr>
      <w:rPr>
        <w:rFonts w:ascii="Arial" w:hAnsi="Arial" w:hint="default"/>
      </w:rPr>
    </w:lvl>
    <w:lvl w:ilvl="3" w:tplc="37FE83C2" w:tentative="1">
      <w:start w:val="1"/>
      <w:numFmt w:val="bullet"/>
      <w:lvlText w:val="•"/>
      <w:lvlJc w:val="left"/>
      <w:pPr>
        <w:tabs>
          <w:tab w:val="num" w:pos="2880"/>
        </w:tabs>
        <w:ind w:left="2880" w:hanging="360"/>
      </w:pPr>
      <w:rPr>
        <w:rFonts w:ascii="Arial" w:hAnsi="Arial" w:hint="default"/>
      </w:rPr>
    </w:lvl>
    <w:lvl w:ilvl="4" w:tplc="16C876B2" w:tentative="1">
      <w:start w:val="1"/>
      <w:numFmt w:val="bullet"/>
      <w:lvlText w:val="•"/>
      <w:lvlJc w:val="left"/>
      <w:pPr>
        <w:tabs>
          <w:tab w:val="num" w:pos="3600"/>
        </w:tabs>
        <w:ind w:left="3600" w:hanging="360"/>
      </w:pPr>
      <w:rPr>
        <w:rFonts w:ascii="Arial" w:hAnsi="Arial" w:hint="default"/>
      </w:rPr>
    </w:lvl>
    <w:lvl w:ilvl="5" w:tplc="EC3C3808" w:tentative="1">
      <w:start w:val="1"/>
      <w:numFmt w:val="bullet"/>
      <w:lvlText w:val="•"/>
      <w:lvlJc w:val="left"/>
      <w:pPr>
        <w:tabs>
          <w:tab w:val="num" w:pos="4320"/>
        </w:tabs>
        <w:ind w:left="4320" w:hanging="360"/>
      </w:pPr>
      <w:rPr>
        <w:rFonts w:ascii="Arial" w:hAnsi="Arial" w:hint="default"/>
      </w:rPr>
    </w:lvl>
    <w:lvl w:ilvl="6" w:tplc="FE8AC2CE" w:tentative="1">
      <w:start w:val="1"/>
      <w:numFmt w:val="bullet"/>
      <w:lvlText w:val="•"/>
      <w:lvlJc w:val="left"/>
      <w:pPr>
        <w:tabs>
          <w:tab w:val="num" w:pos="5040"/>
        </w:tabs>
        <w:ind w:left="5040" w:hanging="360"/>
      </w:pPr>
      <w:rPr>
        <w:rFonts w:ascii="Arial" w:hAnsi="Arial" w:hint="default"/>
      </w:rPr>
    </w:lvl>
    <w:lvl w:ilvl="7" w:tplc="EE2EE7C0" w:tentative="1">
      <w:start w:val="1"/>
      <w:numFmt w:val="bullet"/>
      <w:lvlText w:val="•"/>
      <w:lvlJc w:val="left"/>
      <w:pPr>
        <w:tabs>
          <w:tab w:val="num" w:pos="5760"/>
        </w:tabs>
        <w:ind w:left="5760" w:hanging="360"/>
      </w:pPr>
      <w:rPr>
        <w:rFonts w:ascii="Arial" w:hAnsi="Arial" w:hint="default"/>
      </w:rPr>
    </w:lvl>
    <w:lvl w:ilvl="8" w:tplc="5D9E07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8226AE"/>
    <w:multiLevelType w:val="hybridMultilevel"/>
    <w:tmpl w:val="22267BEE"/>
    <w:lvl w:ilvl="0" w:tplc="C59A5256">
      <w:start w:val="1"/>
      <w:numFmt w:val="bullet"/>
      <w:lvlText w:val="•"/>
      <w:lvlJc w:val="left"/>
      <w:pPr>
        <w:tabs>
          <w:tab w:val="num" w:pos="720"/>
        </w:tabs>
        <w:ind w:left="720" w:hanging="360"/>
      </w:pPr>
      <w:rPr>
        <w:rFonts w:ascii="Arial" w:hAnsi="Arial" w:hint="default"/>
      </w:rPr>
    </w:lvl>
    <w:lvl w:ilvl="1" w:tplc="07629394" w:tentative="1">
      <w:start w:val="1"/>
      <w:numFmt w:val="bullet"/>
      <w:lvlText w:val="•"/>
      <w:lvlJc w:val="left"/>
      <w:pPr>
        <w:tabs>
          <w:tab w:val="num" w:pos="1440"/>
        </w:tabs>
        <w:ind w:left="1440" w:hanging="360"/>
      </w:pPr>
      <w:rPr>
        <w:rFonts w:ascii="Arial" w:hAnsi="Arial" w:hint="default"/>
      </w:rPr>
    </w:lvl>
    <w:lvl w:ilvl="2" w:tplc="09267922" w:tentative="1">
      <w:start w:val="1"/>
      <w:numFmt w:val="bullet"/>
      <w:lvlText w:val="•"/>
      <w:lvlJc w:val="left"/>
      <w:pPr>
        <w:tabs>
          <w:tab w:val="num" w:pos="2160"/>
        </w:tabs>
        <w:ind w:left="2160" w:hanging="360"/>
      </w:pPr>
      <w:rPr>
        <w:rFonts w:ascii="Arial" w:hAnsi="Arial" w:hint="default"/>
      </w:rPr>
    </w:lvl>
    <w:lvl w:ilvl="3" w:tplc="9132972A" w:tentative="1">
      <w:start w:val="1"/>
      <w:numFmt w:val="bullet"/>
      <w:lvlText w:val="•"/>
      <w:lvlJc w:val="left"/>
      <w:pPr>
        <w:tabs>
          <w:tab w:val="num" w:pos="2880"/>
        </w:tabs>
        <w:ind w:left="2880" w:hanging="360"/>
      </w:pPr>
      <w:rPr>
        <w:rFonts w:ascii="Arial" w:hAnsi="Arial" w:hint="default"/>
      </w:rPr>
    </w:lvl>
    <w:lvl w:ilvl="4" w:tplc="D108C6E4" w:tentative="1">
      <w:start w:val="1"/>
      <w:numFmt w:val="bullet"/>
      <w:lvlText w:val="•"/>
      <w:lvlJc w:val="left"/>
      <w:pPr>
        <w:tabs>
          <w:tab w:val="num" w:pos="3600"/>
        </w:tabs>
        <w:ind w:left="3600" w:hanging="360"/>
      </w:pPr>
      <w:rPr>
        <w:rFonts w:ascii="Arial" w:hAnsi="Arial" w:hint="default"/>
      </w:rPr>
    </w:lvl>
    <w:lvl w:ilvl="5" w:tplc="B3600564" w:tentative="1">
      <w:start w:val="1"/>
      <w:numFmt w:val="bullet"/>
      <w:lvlText w:val="•"/>
      <w:lvlJc w:val="left"/>
      <w:pPr>
        <w:tabs>
          <w:tab w:val="num" w:pos="4320"/>
        </w:tabs>
        <w:ind w:left="4320" w:hanging="360"/>
      </w:pPr>
      <w:rPr>
        <w:rFonts w:ascii="Arial" w:hAnsi="Arial" w:hint="default"/>
      </w:rPr>
    </w:lvl>
    <w:lvl w:ilvl="6" w:tplc="13841D1E" w:tentative="1">
      <w:start w:val="1"/>
      <w:numFmt w:val="bullet"/>
      <w:lvlText w:val="•"/>
      <w:lvlJc w:val="left"/>
      <w:pPr>
        <w:tabs>
          <w:tab w:val="num" w:pos="5040"/>
        </w:tabs>
        <w:ind w:left="5040" w:hanging="360"/>
      </w:pPr>
      <w:rPr>
        <w:rFonts w:ascii="Arial" w:hAnsi="Arial" w:hint="default"/>
      </w:rPr>
    </w:lvl>
    <w:lvl w:ilvl="7" w:tplc="53461C40" w:tentative="1">
      <w:start w:val="1"/>
      <w:numFmt w:val="bullet"/>
      <w:lvlText w:val="•"/>
      <w:lvlJc w:val="left"/>
      <w:pPr>
        <w:tabs>
          <w:tab w:val="num" w:pos="5760"/>
        </w:tabs>
        <w:ind w:left="5760" w:hanging="360"/>
      </w:pPr>
      <w:rPr>
        <w:rFonts w:ascii="Arial" w:hAnsi="Arial" w:hint="default"/>
      </w:rPr>
    </w:lvl>
    <w:lvl w:ilvl="8" w:tplc="473416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2D6047"/>
    <w:multiLevelType w:val="hybridMultilevel"/>
    <w:tmpl w:val="83DC2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3BA71CA"/>
    <w:multiLevelType w:val="multilevel"/>
    <w:tmpl w:val="597E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C51D8B"/>
    <w:multiLevelType w:val="hybridMultilevel"/>
    <w:tmpl w:val="40C8CB34"/>
    <w:lvl w:ilvl="0" w:tplc="3D1CDBBC">
      <w:start w:val="1"/>
      <w:numFmt w:val="bullet"/>
      <w:lvlText w:val="–"/>
      <w:lvlJc w:val="left"/>
      <w:pPr>
        <w:tabs>
          <w:tab w:val="num" w:pos="720"/>
        </w:tabs>
        <w:ind w:left="720" w:hanging="360"/>
      </w:pPr>
      <w:rPr>
        <w:rFonts w:ascii="Calibri Light" w:hAnsi="Calibri Light" w:hint="default"/>
      </w:rPr>
    </w:lvl>
    <w:lvl w:ilvl="1" w:tplc="4788A2DC">
      <w:start w:val="1"/>
      <w:numFmt w:val="bullet"/>
      <w:lvlText w:val="–"/>
      <w:lvlJc w:val="left"/>
      <w:pPr>
        <w:tabs>
          <w:tab w:val="num" w:pos="1440"/>
        </w:tabs>
        <w:ind w:left="1440" w:hanging="360"/>
      </w:pPr>
      <w:rPr>
        <w:rFonts w:ascii="Calibri Light" w:hAnsi="Calibri Light" w:hint="default"/>
      </w:rPr>
    </w:lvl>
    <w:lvl w:ilvl="2" w:tplc="46B60B26">
      <w:numFmt w:val="none"/>
      <w:lvlText w:val=""/>
      <w:lvlJc w:val="left"/>
      <w:pPr>
        <w:tabs>
          <w:tab w:val="num" w:pos="360"/>
        </w:tabs>
      </w:pPr>
    </w:lvl>
    <w:lvl w:ilvl="3" w:tplc="029217BC" w:tentative="1">
      <w:start w:val="1"/>
      <w:numFmt w:val="bullet"/>
      <w:lvlText w:val="–"/>
      <w:lvlJc w:val="left"/>
      <w:pPr>
        <w:tabs>
          <w:tab w:val="num" w:pos="2880"/>
        </w:tabs>
        <w:ind w:left="2880" w:hanging="360"/>
      </w:pPr>
      <w:rPr>
        <w:rFonts w:ascii="Calibri Light" w:hAnsi="Calibri Light" w:hint="default"/>
      </w:rPr>
    </w:lvl>
    <w:lvl w:ilvl="4" w:tplc="02782294" w:tentative="1">
      <w:start w:val="1"/>
      <w:numFmt w:val="bullet"/>
      <w:lvlText w:val="–"/>
      <w:lvlJc w:val="left"/>
      <w:pPr>
        <w:tabs>
          <w:tab w:val="num" w:pos="3600"/>
        </w:tabs>
        <w:ind w:left="3600" w:hanging="360"/>
      </w:pPr>
      <w:rPr>
        <w:rFonts w:ascii="Calibri Light" w:hAnsi="Calibri Light" w:hint="default"/>
      </w:rPr>
    </w:lvl>
    <w:lvl w:ilvl="5" w:tplc="D2DA6B70" w:tentative="1">
      <w:start w:val="1"/>
      <w:numFmt w:val="bullet"/>
      <w:lvlText w:val="–"/>
      <w:lvlJc w:val="left"/>
      <w:pPr>
        <w:tabs>
          <w:tab w:val="num" w:pos="4320"/>
        </w:tabs>
        <w:ind w:left="4320" w:hanging="360"/>
      </w:pPr>
      <w:rPr>
        <w:rFonts w:ascii="Calibri Light" w:hAnsi="Calibri Light" w:hint="default"/>
      </w:rPr>
    </w:lvl>
    <w:lvl w:ilvl="6" w:tplc="47923D2C" w:tentative="1">
      <w:start w:val="1"/>
      <w:numFmt w:val="bullet"/>
      <w:lvlText w:val="–"/>
      <w:lvlJc w:val="left"/>
      <w:pPr>
        <w:tabs>
          <w:tab w:val="num" w:pos="5040"/>
        </w:tabs>
        <w:ind w:left="5040" w:hanging="360"/>
      </w:pPr>
      <w:rPr>
        <w:rFonts w:ascii="Calibri Light" w:hAnsi="Calibri Light" w:hint="default"/>
      </w:rPr>
    </w:lvl>
    <w:lvl w:ilvl="7" w:tplc="4A96BDB4" w:tentative="1">
      <w:start w:val="1"/>
      <w:numFmt w:val="bullet"/>
      <w:lvlText w:val="–"/>
      <w:lvlJc w:val="left"/>
      <w:pPr>
        <w:tabs>
          <w:tab w:val="num" w:pos="5760"/>
        </w:tabs>
        <w:ind w:left="5760" w:hanging="360"/>
      </w:pPr>
      <w:rPr>
        <w:rFonts w:ascii="Calibri Light" w:hAnsi="Calibri Light" w:hint="default"/>
      </w:rPr>
    </w:lvl>
    <w:lvl w:ilvl="8" w:tplc="481E24B2" w:tentative="1">
      <w:start w:val="1"/>
      <w:numFmt w:val="bullet"/>
      <w:lvlText w:val="–"/>
      <w:lvlJc w:val="left"/>
      <w:pPr>
        <w:tabs>
          <w:tab w:val="num" w:pos="6480"/>
        </w:tabs>
        <w:ind w:left="6480" w:hanging="360"/>
      </w:pPr>
      <w:rPr>
        <w:rFonts w:ascii="Calibri Light" w:hAnsi="Calibri Light" w:hint="default"/>
      </w:rPr>
    </w:lvl>
  </w:abstractNum>
  <w:abstractNum w:abstractNumId="47" w15:restartNumberingAfterBreak="0">
    <w:nsid w:val="7D1A1E1D"/>
    <w:multiLevelType w:val="hybridMultilevel"/>
    <w:tmpl w:val="0602F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E363A1A"/>
    <w:multiLevelType w:val="hybridMultilevel"/>
    <w:tmpl w:val="59F20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5"/>
  </w:num>
  <w:num w:numId="4">
    <w:abstractNumId w:val="2"/>
  </w:num>
  <w:num w:numId="5">
    <w:abstractNumId w:val="23"/>
  </w:num>
  <w:num w:numId="6">
    <w:abstractNumId w:val="36"/>
  </w:num>
  <w:num w:numId="7">
    <w:abstractNumId w:val="25"/>
  </w:num>
  <w:num w:numId="8">
    <w:abstractNumId w:val="11"/>
  </w:num>
  <w:num w:numId="9">
    <w:abstractNumId w:val="34"/>
  </w:num>
  <w:num w:numId="10">
    <w:abstractNumId w:val="7"/>
  </w:num>
  <w:num w:numId="11">
    <w:abstractNumId w:val="34"/>
  </w:num>
  <w:num w:numId="12">
    <w:abstractNumId w:val="33"/>
  </w:num>
  <w:num w:numId="13">
    <w:abstractNumId w:val="43"/>
  </w:num>
  <w:num w:numId="14">
    <w:abstractNumId w:val="29"/>
  </w:num>
  <w:num w:numId="15">
    <w:abstractNumId w:val="31"/>
  </w:num>
  <w:num w:numId="16">
    <w:abstractNumId w:val="45"/>
  </w:num>
  <w:num w:numId="17">
    <w:abstractNumId w:val="16"/>
  </w:num>
  <w:num w:numId="18">
    <w:abstractNumId w:val="35"/>
  </w:num>
  <w:num w:numId="19">
    <w:abstractNumId w:val="12"/>
  </w:num>
  <w:num w:numId="20">
    <w:abstractNumId w:val="8"/>
  </w:num>
  <w:num w:numId="21">
    <w:abstractNumId w:val="37"/>
  </w:num>
  <w:num w:numId="22">
    <w:abstractNumId w:val="24"/>
  </w:num>
  <w:num w:numId="23">
    <w:abstractNumId w:val="27"/>
  </w:num>
  <w:num w:numId="24">
    <w:abstractNumId w:val="19"/>
  </w:num>
  <w:num w:numId="25">
    <w:abstractNumId w:val="26"/>
  </w:num>
  <w:num w:numId="26">
    <w:abstractNumId w:val="40"/>
  </w:num>
  <w:num w:numId="27">
    <w:abstractNumId w:val="39"/>
  </w:num>
  <w:num w:numId="28">
    <w:abstractNumId w:val="28"/>
  </w:num>
  <w:num w:numId="29">
    <w:abstractNumId w:val="1"/>
  </w:num>
  <w:num w:numId="30">
    <w:abstractNumId w:val="30"/>
  </w:num>
  <w:num w:numId="31">
    <w:abstractNumId w:val="38"/>
  </w:num>
  <w:num w:numId="32">
    <w:abstractNumId w:val="48"/>
  </w:num>
  <w:num w:numId="33">
    <w:abstractNumId w:val="32"/>
  </w:num>
  <w:num w:numId="34">
    <w:abstractNumId w:val="21"/>
  </w:num>
  <w:num w:numId="35">
    <w:abstractNumId w:val="41"/>
  </w:num>
  <w:num w:numId="36">
    <w:abstractNumId w:val="17"/>
  </w:num>
  <w:num w:numId="37">
    <w:abstractNumId w:val="5"/>
  </w:num>
  <w:num w:numId="38">
    <w:abstractNumId w:val="46"/>
  </w:num>
  <w:num w:numId="39">
    <w:abstractNumId w:val="14"/>
  </w:num>
  <w:num w:numId="40">
    <w:abstractNumId w:val="0"/>
  </w:num>
  <w:num w:numId="41">
    <w:abstractNumId w:val="22"/>
  </w:num>
  <w:num w:numId="42">
    <w:abstractNumId w:val="47"/>
  </w:num>
  <w:num w:numId="43">
    <w:abstractNumId w:val="20"/>
  </w:num>
  <w:num w:numId="44">
    <w:abstractNumId w:val="4"/>
  </w:num>
  <w:num w:numId="45">
    <w:abstractNumId w:val="3"/>
  </w:num>
  <w:num w:numId="46">
    <w:abstractNumId w:val="18"/>
  </w:num>
  <w:num w:numId="47">
    <w:abstractNumId w:val="9"/>
  </w:num>
  <w:num w:numId="48">
    <w:abstractNumId w:val="10"/>
  </w:num>
  <w:num w:numId="49">
    <w:abstractNumId w:val="42"/>
  </w:num>
  <w:num w:numId="50">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CD0"/>
    <w:rsid w:val="000072EE"/>
    <w:rsid w:val="000129EC"/>
    <w:rsid w:val="00017A87"/>
    <w:rsid w:val="00017DC8"/>
    <w:rsid w:val="0002284D"/>
    <w:rsid w:val="000253CE"/>
    <w:rsid w:val="00025A86"/>
    <w:rsid w:val="000274E7"/>
    <w:rsid w:val="00031FCE"/>
    <w:rsid w:val="000360E4"/>
    <w:rsid w:val="000370BE"/>
    <w:rsid w:val="000415AD"/>
    <w:rsid w:val="00043880"/>
    <w:rsid w:val="00044AC1"/>
    <w:rsid w:val="00051B7D"/>
    <w:rsid w:val="0005236A"/>
    <w:rsid w:val="000536C3"/>
    <w:rsid w:val="00057A19"/>
    <w:rsid w:val="000600E3"/>
    <w:rsid w:val="00061D04"/>
    <w:rsid w:val="00066AF3"/>
    <w:rsid w:val="000678BA"/>
    <w:rsid w:val="00071144"/>
    <w:rsid w:val="00071F81"/>
    <w:rsid w:val="00073FD0"/>
    <w:rsid w:val="00076367"/>
    <w:rsid w:val="00076A9F"/>
    <w:rsid w:val="00080052"/>
    <w:rsid w:val="000811FD"/>
    <w:rsid w:val="00081F75"/>
    <w:rsid w:val="00082C8E"/>
    <w:rsid w:val="000849E0"/>
    <w:rsid w:val="000A1688"/>
    <w:rsid w:val="000A2C19"/>
    <w:rsid w:val="000B0092"/>
    <w:rsid w:val="000B7F2B"/>
    <w:rsid w:val="000C0916"/>
    <w:rsid w:val="000C3BA5"/>
    <w:rsid w:val="000D321F"/>
    <w:rsid w:val="000E3EEC"/>
    <w:rsid w:val="000E54D9"/>
    <w:rsid w:val="000F03C0"/>
    <w:rsid w:val="000F35EB"/>
    <w:rsid w:val="001014B4"/>
    <w:rsid w:val="001019A9"/>
    <w:rsid w:val="00103BFC"/>
    <w:rsid w:val="00104BC0"/>
    <w:rsid w:val="00111D99"/>
    <w:rsid w:val="001149C4"/>
    <w:rsid w:val="00117896"/>
    <w:rsid w:val="001245CD"/>
    <w:rsid w:val="00125AFC"/>
    <w:rsid w:val="00130755"/>
    <w:rsid w:val="00134070"/>
    <w:rsid w:val="00136E4A"/>
    <w:rsid w:val="0013760E"/>
    <w:rsid w:val="001530CB"/>
    <w:rsid w:val="00155DB4"/>
    <w:rsid w:val="001575FD"/>
    <w:rsid w:val="00167080"/>
    <w:rsid w:val="001738B3"/>
    <w:rsid w:val="00180B84"/>
    <w:rsid w:val="00181E18"/>
    <w:rsid w:val="00183D92"/>
    <w:rsid w:val="00186FA2"/>
    <w:rsid w:val="00190AAE"/>
    <w:rsid w:val="00190BA0"/>
    <w:rsid w:val="001A2016"/>
    <w:rsid w:val="001A2CE7"/>
    <w:rsid w:val="001A46B9"/>
    <w:rsid w:val="001B1834"/>
    <w:rsid w:val="001B1BCE"/>
    <w:rsid w:val="001B48EA"/>
    <w:rsid w:val="001B5BE6"/>
    <w:rsid w:val="001C4FC8"/>
    <w:rsid w:val="001D0CB6"/>
    <w:rsid w:val="001D5F73"/>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74E1"/>
    <w:rsid w:val="00236F48"/>
    <w:rsid w:val="002442FA"/>
    <w:rsid w:val="00254F96"/>
    <w:rsid w:val="00256914"/>
    <w:rsid w:val="00260301"/>
    <w:rsid w:val="002620EB"/>
    <w:rsid w:val="0026570D"/>
    <w:rsid w:val="00266B1B"/>
    <w:rsid w:val="00266DE8"/>
    <w:rsid w:val="0027031C"/>
    <w:rsid w:val="00273B51"/>
    <w:rsid w:val="0027630C"/>
    <w:rsid w:val="0028327C"/>
    <w:rsid w:val="00292E81"/>
    <w:rsid w:val="00293651"/>
    <w:rsid w:val="002A05D2"/>
    <w:rsid w:val="002A15E8"/>
    <w:rsid w:val="002A4059"/>
    <w:rsid w:val="002A4AEB"/>
    <w:rsid w:val="002A5A56"/>
    <w:rsid w:val="002B4402"/>
    <w:rsid w:val="002B5436"/>
    <w:rsid w:val="002C0262"/>
    <w:rsid w:val="002C5F00"/>
    <w:rsid w:val="002D0DF6"/>
    <w:rsid w:val="002D130F"/>
    <w:rsid w:val="002D3CD7"/>
    <w:rsid w:val="002D5B54"/>
    <w:rsid w:val="002E45B3"/>
    <w:rsid w:val="002E79E3"/>
    <w:rsid w:val="002F3389"/>
    <w:rsid w:val="002F3B5E"/>
    <w:rsid w:val="002F4EAA"/>
    <w:rsid w:val="002F63E3"/>
    <w:rsid w:val="00301A7B"/>
    <w:rsid w:val="00307FAE"/>
    <w:rsid w:val="00310455"/>
    <w:rsid w:val="00314268"/>
    <w:rsid w:val="003142EE"/>
    <w:rsid w:val="003146B3"/>
    <w:rsid w:val="00320D07"/>
    <w:rsid w:val="00325043"/>
    <w:rsid w:val="003269B4"/>
    <w:rsid w:val="003274C3"/>
    <w:rsid w:val="00333443"/>
    <w:rsid w:val="00336A76"/>
    <w:rsid w:val="00341609"/>
    <w:rsid w:val="00344997"/>
    <w:rsid w:val="003507C7"/>
    <w:rsid w:val="00351B78"/>
    <w:rsid w:val="00351F09"/>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B3409"/>
    <w:rsid w:val="003C4FC9"/>
    <w:rsid w:val="003C5F52"/>
    <w:rsid w:val="003C6F28"/>
    <w:rsid w:val="003D3BBB"/>
    <w:rsid w:val="003D6C82"/>
    <w:rsid w:val="003F15CD"/>
    <w:rsid w:val="003F6DAC"/>
    <w:rsid w:val="004002CE"/>
    <w:rsid w:val="00403535"/>
    <w:rsid w:val="00404194"/>
    <w:rsid w:val="004144AB"/>
    <w:rsid w:val="004150B3"/>
    <w:rsid w:val="004160B8"/>
    <w:rsid w:val="00420D27"/>
    <w:rsid w:val="004222DE"/>
    <w:rsid w:val="00426259"/>
    <w:rsid w:val="00426427"/>
    <w:rsid w:val="00426D49"/>
    <w:rsid w:val="004331C7"/>
    <w:rsid w:val="004332AA"/>
    <w:rsid w:val="0044150A"/>
    <w:rsid w:val="00441B06"/>
    <w:rsid w:val="00445D2B"/>
    <w:rsid w:val="0045194D"/>
    <w:rsid w:val="004575B9"/>
    <w:rsid w:val="0046418E"/>
    <w:rsid w:val="0046618E"/>
    <w:rsid w:val="004661AC"/>
    <w:rsid w:val="004664C8"/>
    <w:rsid w:val="00496621"/>
    <w:rsid w:val="00497F6F"/>
    <w:rsid w:val="004A1083"/>
    <w:rsid w:val="004A2178"/>
    <w:rsid w:val="004A3DC7"/>
    <w:rsid w:val="004A5D8C"/>
    <w:rsid w:val="004A5E7A"/>
    <w:rsid w:val="004B4FD1"/>
    <w:rsid w:val="004C0953"/>
    <w:rsid w:val="004C0BA8"/>
    <w:rsid w:val="004C22B3"/>
    <w:rsid w:val="004C37E5"/>
    <w:rsid w:val="004C4D03"/>
    <w:rsid w:val="004D52BA"/>
    <w:rsid w:val="004D7326"/>
    <w:rsid w:val="004F10B3"/>
    <w:rsid w:val="004F1C23"/>
    <w:rsid w:val="00500936"/>
    <w:rsid w:val="00504B7E"/>
    <w:rsid w:val="00505FCB"/>
    <w:rsid w:val="0051423F"/>
    <w:rsid w:val="00520050"/>
    <w:rsid w:val="0052026E"/>
    <w:rsid w:val="00520B2E"/>
    <w:rsid w:val="00521663"/>
    <w:rsid w:val="00525296"/>
    <w:rsid w:val="00526408"/>
    <w:rsid w:val="00531402"/>
    <w:rsid w:val="005348EC"/>
    <w:rsid w:val="00534CD6"/>
    <w:rsid w:val="00534F48"/>
    <w:rsid w:val="00540635"/>
    <w:rsid w:val="00543234"/>
    <w:rsid w:val="00543F88"/>
    <w:rsid w:val="00545EF9"/>
    <w:rsid w:val="00547D91"/>
    <w:rsid w:val="00554D21"/>
    <w:rsid w:val="00555280"/>
    <w:rsid w:val="00557E5A"/>
    <w:rsid w:val="0056027B"/>
    <w:rsid w:val="00563788"/>
    <w:rsid w:val="00570A2B"/>
    <w:rsid w:val="00570DE1"/>
    <w:rsid w:val="005728D9"/>
    <w:rsid w:val="005770C3"/>
    <w:rsid w:val="005775D7"/>
    <w:rsid w:val="005778ED"/>
    <w:rsid w:val="005900AE"/>
    <w:rsid w:val="005915DB"/>
    <w:rsid w:val="00592BAF"/>
    <w:rsid w:val="00594FD2"/>
    <w:rsid w:val="005A0A4C"/>
    <w:rsid w:val="005A5EA5"/>
    <w:rsid w:val="005A6B84"/>
    <w:rsid w:val="005A70B0"/>
    <w:rsid w:val="005B4E86"/>
    <w:rsid w:val="005B50D8"/>
    <w:rsid w:val="005B5CF3"/>
    <w:rsid w:val="005B7D5E"/>
    <w:rsid w:val="005C0588"/>
    <w:rsid w:val="005C0B0C"/>
    <w:rsid w:val="005C2E1F"/>
    <w:rsid w:val="005D0AB6"/>
    <w:rsid w:val="005D1DBE"/>
    <w:rsid w:val="005D32EF"/>
    <w:rsid w:val="005D50B6"/>
    <w:rsid w:val="005F0C98"/>
    <w:rsid w:val="005F6EEE"/>
    <w:rsid w:val="00601BB6"/>
    <w:rsid w:val="00602304"/>
    <w:rsid w:val="0060663D"/>
    <w:rsid w:val="00607368"/>
    <w:rsid w:val="00611074"/>
    <w:rsid w:val="00612AFE"/>
    <w:rsid w:val="00612B58"/>
    <w:rsid w:val="00615895"/>
    <w:rsid w:val="006173B2"/>
    <w:rsid w:val="006178AE"/>
    <w:rsid w:val="00617B41"/>
    <w:rsid w:val="00622ECC"/>
    <w:rsid w:val="00623792"/>
    <w:rsid w:val="00627155"/>
    <w:rsid w:val="006307C3"/>
    <w:rsid w:val="006310F6"/>
    <w:rsid w:val="006336CB"/>
    <w:rsid w:val="006345DE"/>
    <w:rsid w:val="00636A6C"/>
    <w:rsid w:val="00661B2E"/>
    <w:rsid w:val="00672CB6"/>
    <w:rsid w:val="006748DE"/>
    <w:rsid w:val="00674A28"/>
    <w:rsid w:val="00675A02"/>
    <w:rsid w:val="00680B48"/>
    <w:rsid w:val="006812FC"/>
    <w:rsid w:val="006814F1"/>
    <w:rsid w:val="00681D74"/>
    <w:rsid w:val="00684BE0"/>
    <w:rsid w:val="00687C1E"/>
    <w:rsid w:val="0069150D"/>
    <w:rsid w:val="00691DE8"/>
    <w:rsid w:val="0069626C"/>
    <w:rsid w:val="00697C2B"/>
    <w:rsid w:val="006A2D4C"/>
    <w:rsid w:val="006A341F"/>
    <w:rsid w:val="006A4EFB"/>
    <w:rsid w:val="006A4FFC"/>
    <w:rsid w:val="006A521B"/>
    <w:rsid w:val="006A5A94"/>
    <w:rsid w:val="006B15C5"/>
    <w:rsid w:val="006B366F"/>
    <w:rsid w:val="006C5CB2"/>
    <w:rsid w:val="006D4DDD"/>
    <w:rsid w:val="006D6ADD"/>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2777A"/>
    <w:rsid w:val="007350F6"/>
    <w:rsid w:val="00736879"/>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A3335"/>
    <w:rsid w:val="007A3672"/>
    <w:rsid w:val="007A559C"/>
    <w:rsid w:val="007B2381"/>
    <w:rsid w:val="007B5D78"/>
    <w:rsid w:val="007B77CE"/>
    <w:rsid w:val="007C11C6"/>
    <w:rsid w:val="007C3033"/>
    <w:rsid w:val="007C5C60"/>
    <w:rsid w:val="007C60BF"/>
    <w:rsid w:val="007C7B84"/>
    <w:rsid w:val="007D20AF"/>
    <w:rsid w:val="007F2B4E"/>
    <w:rsid w:val="007F76CD"/>
    <w:rsid w:val="00800D80"/>
    <w:rsid w:val="00805F91"/>
    <w:rsid w:val="00814164"/>
    <w:rsid w:val="008149EA"/>
    <w:rsid w:val="00820040"/>
    <w:rsid w:val="00824696"/>
    <w:rsid w:val="00827333"/>
    <w:rsid w:val="0083026A"/>
    <w:rsid w:val="0083091F"/>
    <w:rsid w:val="00832D6F"/>
    <w:rsid w:val="0084239A"/>
    <w:rsid w:val="00842E71"/>
    <w:rsid w:val="0084345D"/>
    <w:rsid w:val="00847E8D"/>
    <w:rsid w:val="00853FFB"/>
    <w:rsid w:val="008551E9"/>
    <w:rsid w:val="008608C0"/>
    <w:rsid w:val="00860BF9"/>
    <w:rsid w:val="008665DA"/>
    <w:rsid w:val="00867DB8"/>
    <w:rsid w:val="00870870"/>
    <w:rsid w:val="008714B9"/>
    <w:rsid w:val="00871C57"/>
    <w:rsid w:val="00873ED0"/>
    <w:rsid w:val="00874DD4"/>
    <w:rsid w:val="00874F98"/>
    <w:rsid w:val="0088100B"/>
    <w:rsid w:val="00881CF3"/>
    <w:rsid w:val="0088430E"/>
    <w:rsid w:val="008915DA"/>
    <w:rsid w:val="00894DB7"/>
    <w:rsid w:val="00897853"/>
    <w:rsid w:val="008A0B5D"/>
    <w:rsid w:val="008B583C"/>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36C8"/>
    <w:rsid w:val="009047CE"/>
    <w:rsid w:val="00904D95"/>
    <w:rsid w:val="00905ED0"/>
    <w:rsid w:val="00913AD5"/>
    <w:rsid w:val="009169FA"/>
    <w:rsid w:val="0091761E"/>
    <w:rsid w:val="00920A30"/>
    <w:rsid w:val="00924504"/>
    <w:rsid w:val="00927ABB"/>
    <w:rsid w:val="00930EDB"/>
    <w:rsid w:val="00937C78"/>
    <w:rsid w:val="00943AAA"/>
    <w:rsid w:val="00944EE5"/>
    <w:rsid w:val="00945E8E"/>
    <w:rsid w:val="0094666E"/>
    <w:rsid w:val="00946790"/>
    <w:rsid w:val="00950B61"/>
    <w:rsid w:val="00952893"/>
    <w:rsid w:val="00953510"/>
    <w:rsid w:val="009538EC"/>
    <w:rsid w:val="009539FE"/>
    <w:rsid w:val="009612D4"/>
    <w:rsid w:val="0096664B"/>
    <w:rsid w:val="00967D7B"/>
    <w:rsid w:val="00967ED4"/>
    <w:rsid w:val="0097031E"/>
    <w:rsid w:val="00971940"/>
    <w:rsid w:val="00973DA5"/>
    <w:rsid w:val="00980158"/>
    <w:rsid w:val="00980EF0"/>
    <w:rsid w:val="009854B3"/>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69B9"/>
    <w:rsid w:val="00A304A0"/>
    <w:rsid w:val="00A3449F"/>
    <w:rsid w:val="00A37AEC"/>
    <w:rsid w:val="00A42B40"/>
    <w:rsid w:val="00A52E7E"/>
    <w:rsid w:val="00A54311"/>
    <w:rsid w:val="00A56D4C"/>
    <w:rsid w:val="00A60029"/>
    <w:rsid w:val="00A60886"/>
    <w:rsid w:val="00A60DE7"/>
    <w:rsid w:val="00A71E15"/>
    <w:rsid w:val="00A73E1C"/>
    <w:rsid w:val="00A8138A"/>
    <w:rsid w:val="00A847F2"/>
    <w:rsid w:val="00AA211F"/>
    <w:rsid w:val="00AA5A96"/>
    <w:rsid w:val="00AB4B6C"/>
    <w:rsid w:val="00AB556D"/>
    <w:rsid w:val="00AB739B"/>
    <w:rsid w:val="00AC21B5"/>
    <w:rsid w:val="00AC3411"/>
    <w:rsid w:val="00AC3DD8"/>
    <w:rsid w:val="00AC738E"/>
    <w:rsid w:val="00AC7AC5"/>
    <w:rsid w:val="00AD0185"/>
    <w:rsid w:val="00AD23D6"/>
    <w:rsid w:val="00AD751C"/>
    <w:rsid w:val="00AD7922"/>
    <w:rsid w:val="00AE1896"/>
    <w:rsid w:val="00AE3027"/>
    <w:rsid w:val="00AE38F1"/>
    <w:rsid w:val="00AF3572"/>
    <w:rsid w:val="00AF38B9"/>
    <w:rsid w:val="00B02275"/>
    <w:rsid w:val="00B12A41"/>
    <w:rsid w:val="00B16228"/>
    <w:rsid w:val="00B21987"/>
    <w:rsid w:val="00B22821"/>
    <w:rsid w:val="00B23803"/>
    <w:rsid w:val="00B2496F"/>
    <w:rsid w:val="00B30509"/>
    <w:rsid w:val="00B30C38"/>
    <w:rsid w:val="00B32DE8"/>
    <w:rsid w:val="00B3377A"/>
    <w:rsid w:val="00B36747"/>
    <w:rsid w:val="00B43B9E"/>
    <w:rsid w:val="00B526B6"/>
    <w:rsid w:val="00B54455"/>
    <w:rsid w:val="00B6111D"/>
    <w:rsid w:val="00B6276D"/>
    <w:rsid w:val="00B649D5"/>
    <w:rsid w:val="00B65AE6"/>
    <w:rsid w:val="00B65E81"/>
    <w:rsid w:val="00B66800"/>
    <w:rsid w:val="00B70EC8"/>
    <w:rsid w:val="00B74ABF"/>
    <w:rsid w:val="00B76C06"/>
    <w:rsid w:val="00B76FB3"/>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6DF9"/>
    <w:rsid w:val="00BC0821"/>
    <w:rsid w:val="00BC58FC"/>
    <w:rsid w:val="00BD06D9"/>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443B7"/>
    <w:rsid w:val="00C514D0"/>
    <w:rsid w:val="00C52728"/>
    <w:rsid w:val="00C56835"/>
    <w:rsid w:val="00C60DA3"/>
    <w:rsid w:val="00C75D03"/>
    <w:rsid w:val="00C76835"/>
    <w:rsid w:val="00C900C7"/>
    <w:rsid w:val="00C937F9"/>
    <w:rsid w:val="00C967FB"/>
    <w:rsid w:val="00C97301"/>
    <w:rsid w:val="00C97D62"/>
    <w:rsid w:val="00CA37BA"/>
    <w:rsid w:val="00CA3B5F"/>
    <w:rsid w:val="00CA3B60"/>
    <w:rsid w:val="00CA658B"/>
    <w:rsid w:val="00CB02E3"/>
    <w:rsid w:val="00CB0362"/>
    <w:rsid w:val="00CB08AB"/>
    <w:rsid w:val="00CB2237"/>
    <w:rsid w:val="00CB4422"/>
    <w:rsid w:val="00CC1A42"/>
    <w:rsid w:val="00CC3773"/>
    <w:rsid w:val="00CC5864"/>
    <w:rsid w:val="00CC6B15"/>
    <w:rsid w:val="00CD005A"/>
    <w:rsid w:val="00CD5140"/>
    <w:rsid w:val="00CD54BC"/>
    <w:rsid w:val="00CD558A"/>
    <w:rsid w:val="00CF4948"/>
    <w:rsid w:val="00CF543C"/>
    <w:rsid w:val="00D000DE"/>
    <w:rsid w:val="00D01DE5"/>
    <w:rsid w:val="00D07F56"/>
    <w:rsid w:val="00D10B51"/>
    <w:rsid w:val="00D24ADF"/>
    <w:rsid w:val="00D30043"/>
    <w:rsid w:val="00D36877"/>
    <w:rsid w:val="00D415B0"/>
    <w:rsid w:val="00D41D0B"/>
    <w:rsid w:val="00D42AAC"/>
    <w:rsid w:val="00D435AD"/>
    <w:rsid w:val="00D4538D"/>
    <w:rsid w:val="00D56EE7"/>
    <w:rsid w:val="00D57C34"/>
    <w:rsid w:val="00D6017F"/>
    <w:rsid w:val="00D60EDE"/>
    <w:rsid w:val="00D6445B"/>
    <w:rsid w:val="00D7070D"/>
    <w:rsid w:val="00D80A46"/>
    <w:rsid w:val="00D84248"/>
    <w:rsid w:val="00D85701"/>
    <w:rsid w:val="00D915E7"/>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9A4"/>
    <w:rsid w:val="00DE6E29"/>
    <w:rsid w:val="00DE7504"/>
    <w:rsid w:val="00DF250F"/>
    <w:rsid w:val="00DF7357"/>
    <w:rsid w:val="00E00AC2"/>
    <w:rsid w:val="00E0248F"/>
    <w:rsid w:val="00E02FEC"/>
    <w:rsid w:val="00E05EC6"/>
    <w:rsid w:val="00E221B3"/>
    <w:rsid w:val="00E22B70"/>
    <w:rsid w:val="00E237C3"/>
    <w:rsid w:val="00E24A50"/>
    <w:rsid w:val="00E3040E"/>
    <w:rsid w:val="00E30EBE"/>
    <w:rsid w:val="00E32F06"/>
    <w:rsid w:val="00E357CF"/>
    <w:rsid w:val="00E4367F"/>
    <w:rsid w:val="00E5018F"/>
    <w:rsid w:val="00E50319"/>
    <w:rsid w:val="00E50D4D"/>
    <w:rsid w:val="00E52145"/>
    <w:rsid w:val="00E5458A"/>
    <w:rsid w:val="00E559F4"/>
    <w:rsid w:val="00E56970"/>
    <w:rsid w:val="00E56B8A"/>
    <w:rsid w:val="00E61F22"/>
    <w:rsid w:val="00E67293"/>
    <w:rsid w:val="00E6778A"/>
    <w:rsid w:val="00E706FB"/>
    <w:rsid w:val="00E7193F"/>
    <w:rsid w:val="00E7388D"/>
    <w:rsid w:val="00E7655A"/>
    <w:rsid w:val="00E81A93"/>
    <w:rsid w:val="00E8447C"/>
    <w:rsid w:val="00E84CE6"/>
    <w:rsid w:val="00E850B1"/>
    <w:rsid w:val="00E90D91"/>
    <w:rsid w:val="00E90DD8"/>
    <w:rsid w:val="00E92504"/>
    <w:rsid w:val="00E927DE"/>
    <w:rsid w:val="00E92D7B"/>
    <w:rsid w:val="00E97A72"/>
    <w:rsid w:val="00EB0C9A"/>
    <w:rsid w:val="00EB0CD0"/>
    <w:rsid w:val="00EC0B17"/>
    <w:rsid w:val="00EC335F"/>
    <w:rsid w:val="00EC5F19"/>
    <w:rsid w:val="00ED13DD"/>
    <w:rsid w:val="00ED21EB"/>
    <w:rsid w:val="00ED2622"/>
    <w:rsid w:val="00ED3CA0"/>
    <w:rsid w:val="00ED56B1"/>
    <w:rsid w:val="00ED6E27"/>
    <w:rsid w:val="00EE0426"/>
    <w:rsid w:val="00EE103F"/>
    <w:rsid w:val="00EE16DC"/>
    <w:rsid w:val="00EE4B26"/>
    <w:rsid w:val="00EF6505"/>
    <w:rsid w:val="00F05EF5"/>
    <w:rsid w:val="00F0785D"/>
    <w:rsid w:val="00F12990"/>
    <w:rsid w:val="00F131F2"/>
    <w:rsid w:val="00F213C2"/>
    <w:rsid w:val="00F218F4"/>
    <w:rsid w:val="00F2595B"/>
    <w:rsid w:val="00F2678B"/>
    <w:rsid w:val="00F32681"/>
    <w:rsid w:val="00F355A8"/>
    <w:rsid w:val="00F40880"/>
    <w:rsid w:val="00F4705B"/>
    <w:rsid w:val="00F479F8"/>
    <w:rsid w:val="00F51F41"/>
    <w:rsid w:val="00F51F79"/>
    <w:rsid w:val="00F567D3"/>
    <w:rsid w:val="00F57172"/>
    <w:rsid w:val="00F626F4"/>
    <w:rsid w:val="00F63C17"/>
    <w:rsid w:val="00F64E0C"/>
    <w:rsid w:val="00F66154"/>
    <w:rsid w:val="00F72972"/>
    <w:rsid w:val="00F7376C"/>
    <w:rsid w:val="00F73D17"/>
    <w:rsid w:val="00F74F95"/>
    <w:rsid w:val="00F75AC8"/>
    <w:rsid w:val="00F86DFE"/>
    <w:rsid w:val="00F87B9A"/>
    <w:rsid w:val="00F93175"/>
    <w:rsid w:val="00F95E7E"/>
    <w:rsid w:val="00FA0032"/>
    <w:rsid w:val="00FA1A61"/>
    <w:rsid w:val="00FB5A83"/>
    <w:rsid w:val="00FB5E75"/>
    <w:rsid w:val="00FC017A"/>
    <w:rsid w:val="00FC0202"/>
    <w:rsid w:val="00FC2211"/>
    <w:rsid w:val="00FC22BC"/>
    <w:rsid w:val="00FC23E8"/>
    <w:rsid w:val="00FC2C80"/>
    <w:rsid w:val="00FC6888"/>
    <w:rsid w:val="00FC744C"/>
    <w:rsid w:val="00FC7B05"/>
    <w:rsid w:val="00FD6B63"/>
    <w:rsid w:val="00FE089A"/>
    <w:rsid w:val="00FE1000"/>
    <w:rsid w:val="00FE3C2A"/>
    <w:rsid w:val="00FE3CB7"/>
    <w:rsid w:val="00FE4D8E"/>
    <w:rsid w:val="00FF1CDE"/>
    <w:rsid w:val="00FF4CFC"/>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53C"/>
    <w:pPr>
      <w:spacing w:after="0" w:line="240" w:lineRule="auto"/>
    </w:pPr>
    <w:rPr>
      <w:rFonts w:ascii="Calibri" w:eastAsia="新細明體" w:hAnsi="Calibri" w:cs="Times New Roman"/>
      <w:lang w:eastAsia="zh-TW"/>
    </w:rPr>
  </w:style>
  <w:style w:type="paragraph" w:styleId="1">
    <w:name w:val="heading 1"/>
    <w:aliases w:val="NMP Heading 1,H1,h11,h12,h13,h14,h15,h16,app heading 1,l1,Memo Heading 1,Heading 1_a,heading 1,h17,h111,h121,h131,h141,h151,h161,h18,h112,h122,h132,h142,h152,h162,h19,h113,h123,h133,h143,h153,h163,h1,Alt+1,Alt+11,Alt+12,Alt+13"/>
    <w:next w:val="a"/>
    <w:link w:val="10"/>
    <w:qFormat/>
    <w:rsid w:val="001F5046"/>
    <w:pPr>
      <w:keepNext/>
      <w:keepLines/>
      <w:numPr>
        <w:numId w:val="2"/>
      </w:numPr>
      <w:pBdr>
        <w:top w:val="single" w:sz="12" w:space="3" w:color="auto"/>
      </w:pBdr>
      <w:spacing w:before="240" w:after="180" w:line="240" w:lineRule="auto"/>
      <w:outlineLvl w:val="0"/>
    </w:pPr>
    <w:rPr>
      <w:rFonts w:ascii="Arial" w:eastAsia="新細明體" w:hAnsi="Arial" w:cs="Times New Roman"/>
      <w:sz w:val="36"/>
      <w:szCs w:val="20"/>
      <w:lang w:val="en-GB"/>
    </w:rPr>
  </w:style>
  <w:style w:type="paragraph" w:styleId="2">
    <w:name w:val="heading 2"/>
    <w:basedOn w:val="1"/>
    <w:next w:val="a"/>
    <w:link w:val="20"/>
    <w:qFormat/>
    <w:rsid w:val="001F5046"/>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F504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1F5046"/>
    <w:pPr>
      <w:numPr>
        <w:ilvl w:val="3"/>
      </w:numPr>
      <w:outlineLvl w:val="3"/>
    </w:pPr>
    <w:rPr>
      <w:sz w:val="24"/>
    </w:rPr>
  </w:style>
  <w:style w:type="paragraph" w:styleId="5">
    <w:name w:val="heading 5"/>
    <w:basedOn w:val="4"/>
    <w:next w:val="a"/>
    <w:link w:val="50"/>
    <w:qFormat/>
    <w:rsid w:val="001F5046"/>
    <w:pPr>
      <w:numPr>
        <w:ilvl w:val="4"/>
      </w:numPr>
      <w:outlineLvl w:val="4"/>
    </w:pPr>
    <w:rPr>
      <w:sz w:val="22"/>
    </w:rPr>
  </w:style>
  <w:style w:type="paragraph" w:styleId="6">
    <w:name w:val="heading 6"/>
    <w:basedOn w:val="a"/>
    <w:next w:val="a"/>
    <w:link w:val="60"/>
    <w:qFormat/>
    <w:rsid w:val="001F5046"/>
    <w:pPr>
      <w:keepNext/>
      <w:keepLines/>
      <w:numPr>
        <w:ilvl w:val="5"/>
        <w:numId w:val="2"/>
      </w:numPr>
      <w:spacing w:before="120"/>
      <w:outlineLvl w:val="5"/>
    </w:pPr>
    <w:rPr>
      <w:rFonts w:ascii="Arial" w:hAnsi="Arial"/>
    </w:rPr>
  </w:style>
  <w:style w:type="paragraph" w:styleId="7">
    <w:name w:val="heading 7"/>
    <w:basedOn w:val="a"/>
    <w:next w:val="a"/>
    <w:link w:val="70"/>
    <w:qFormat/>
    <w:rsid w:val="001F5046"/>
    <w:pPr>
      <w:keepNext/>
      <w:keepLines/>
      <w:numPr>
        <w:ilvl w:val="6"/>
        <w:numId w:val="2"/>
      </w:numPr>
      <w:spacing w:before="120"/>
      <w:outlineLvl w:val="6"/>
    </w:pPr>
    <w:rPr>
      <w:rFonts w:ascii="Arial" w:hAnsi="Arial"/>
    </w:rPr>
  </w:style>
  <w:style w:type="paragraph" w:styleId="8">
    <w:name w:val="heading 8"/>
    <w:basedOn w:val="1"/>
    <w:next w:val="a"/>
    <w:link w:val="80"/>
    <w:qFormat/>
    <w:rsid w:val="001F5046"/>
    <w:pPr>
      <w:numPr>
        <w:ilvl w:val="7"/>
      </w:numPr>
      <w:outlineLvl w:val="7"/>
    </w:pPr>
  </w:style>
  <w:style w:type="paragraph" w:styleId="9">
    <w:name w:val="heading 9"/>
    <w:basedOn w:val="8"/>
    <w:next w:val="a"/>
    <w:link w:val="90"/>
    <w:qFormat/>
    <w:rsid w:val="001F504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1F5046"/>
    <w:rPr>
      <w:rFonts w:ascii="Arial" w:eastAsia="新細明體" w:hAnsi="Arial" w:cs="Times New Roman"/>
      <w:sz w:val="36"/>
      <w:szCs w:val="20"/>
      <w:lang w:val="en-GB"/>
    </w:rPr>
  </w:style>
  <w:style w:type="character" w:customStyle="1" w:styleId="20">
    <w:name w:val="標題 2 字元"/>
    <w:basedOn w:val="a0"/>
    <w:link w:val="2"/>
    <w:rsid w:val="001F5046"/>
    <w:rPr>
      <w:rFonts w:ascii="Arial" w:eastAsia="新細明體" w:hAnsi="Arial" w:cs="Times New Roman"/>
      <w:sz w:val="32"/>
      <w:szCs w:val="20"/>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1F5046"/>
    <w:rPr>
      <w:rFonts w:ascii="Arial" w:eastAsia="新細明體"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1F5046"/>
    <w:rPr>
      <w:rFonts w:ascii="Arial" w:eastAsia="新細明體" w:hAnsi="Arial" w:cs="Times New Roman"/>
      <w:sz w:val="24"/>
      <w:szCs w:val="20"/>
      <w:lang w:val="en-GB"/>
    </w:rPr>
  </w:style>
  <w:style w:type="character" w:customStyle="1" w:styleId="50">
    <w:name w:val="標題 5 字元"/>
    <w:basedOn w:val="a0"/>
    <w:link w:val="5"/>
    <w:rsid w:val="001F5046"/>
    <w:rPr>
      <w:rFonts w:ascii="Arial" w:eastAsia="新細明體" w:hAnsi="Arial" w:cs="Times New Roman"/>
      <w:szCs w:val="20"/>
      <w:lang w:val="en-GB"/>
    </w:rPr>
  </w:style>
  <w:style w:type="character" w:customStyle="1" w:styleId="60">
    <w:name w:val="標題 6 字元"/>
    <w:basedOn w:val="a0"/>
    <w:link w:val="6"/>
    <w:rsid w:val="001F5046"/>
    <w:rPr>
      <w:rFonts w:ascii="Arial" w:eastAsia="新細明體" w:hAnsi="Arial" w:cs="Times New Roman"/>
      <w:lang w:eastAsia="zh-TW"/>
    </w:rPr>
  </w:style>
  <w:style w:type="character" w:customStyle="1" w:styleId="70">
    <w:name w:val="標題 7 字元"/>
    <w:basedOn w:val="a0"/>
    <w:link w:val="7"/>
    <w:rsid w:val="001F5046"/>
    <w:rPr>
      <w:rFonts w:ascii="Arial" w:eastAsia="新細明體" w:hAnsi="Arial" w:cs="Times New Roman"/>
      <w:lang w:eastAsia="zh-TW"/>
    </w:rPr>
  </w:style>
  <w:style w:type="character" w:customStyle="1" w:styleId="80">
    <w:name w:val="標題 8 字元"/>
    <w:basedOn w:val="a0"/>
    <w:link w:val="8"/>
    <w:rsid w:val="001F5046"/>
    <w:rPr>
      <w:rFonts w:ascii="Arial" w:eastAsia="新細明體" w:hAnsi="Arial" w:cs="Times New Roman"/>
      <w:sz w:val="36"/>
      <w:szCs w:val="20"/>
      <w:lang w:val="en-GB"/>
    </w:rPr>
  </w:style>
  <w:style w:type="character" w:customStyle="1" w:styleId="90">
    <w:name w:val="標題 9 字元"/>
    <w:basedOn w:val="a0"/>
    <w:link w:val="9"/>
    <w:rsid w:val="001F5046"/>
    <w:rPr>
      <w:rFonts w:ascii="Arial" w:eastAsia="新細明體"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F5046"/>
    <w:pPr>
      <w:widowControl w:val="0"/>
      <w:spacing w:after="0" w:line="240" w:lineRule="auto"/>
    </w:pPr>
    <w:rPr>
      <w:rFonts w:ascii="Arial" w:eastAsia="新細明體" w:hAnsi="Arial" w:cs="Times New Roman"/>
      <w:b/>
      <w:noProof/>
      <w:sz w:val="18"/>
      <w:szCs w:val="20"/>
      <w:lang w:val="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1F5046"/>
    <w:rPr>
      <w:rFonts w:ascii="Arial" w:eastAsia="新細明體" w:hAnsi="Arial" w:cs="Times New Roman"/>
      <w:b/>
      <w:noProof/>
      <w:sz w:val="18"/>
      <w:szCs w:val="20"/>
      <w:lang w:val="en-GB"/>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6"/>
    <w:uiPriority w:val="35"/>
    <w:qFormat/>
    <w:rsid w:val="001F5046"/>
    <w:pPr>
      <w:spacing w:before="120" w:after="120"/>
    </w:pPr>
    <w:rPr>
      <w: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F5046"/>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1F5046"/>
    <w:rPr>
      <w:rFonts w:ascii="Times New Roman" w:eastAsia="新細明體" w:hAnsi="Times New Roman" w:cs="Times New Roman"/>
      <w:sz w:val="20"/>
      <w:szCs w:val="20"/>
      <w:lang w:val="en-GB"/>
    </w:rPr>
  </w:style>
  <w:style w:type="character" w:customStyle="1" w:styleId="a6">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5"/>
    <w:rsid w:val="001F5046"/>
    <w:rPr>
      <w:rFonts w:ascii="Times New Roman" w:eastAsia="新細明體" w:hAnsi="Times New Roman" w:cs="Times New Roman"/>
      <w:b/>
      <w:sz w:val="20"/>
      <w:szCs w:val="20"/>
      <w:lang w:val="en-GB"/>
    </w:rPr>
  </w:style>
  <w:style w:type="table" w:styleId="a9">
    <w:name w:val="Table Grid"/>
    <w:basedOn w:val="a1"/>
    <w:qFormat/>
    <w:rsid w:val="001F5046"/>
    <w:pPr>
      <w:spacing w:after="0" w:line="240" w:lineRule="auto"/>
    </w:pPr>
    <w:rPr>
      <w:rFonts w:ascii="Times New Roman" w:eastAsia="新細明體"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
    <w:link w:val="ab"/>
    <w:uiPriority w:val="34"/>
    <w:qFormat/>
    <w:locked/>
    <w:rsid w:val="00FA0032"/>
    <w:rPr>
      <w:rFonts w:ascii="Calibri" w:eastAsia="Calibri" w:hAnsi="Calibri"/>
      <w:lang w:val="x-none"/>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a"/>
    <w:link w:val="aa"/>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Web">
    <w:name w:val="Normal (Web)"/>
    <w:basedOn w:val="a"/>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a0"/>
    <w:qFormat/>
    <w:rsid w:val="00AC3DD8"/>
  </w:style>
  <w:style w:type="paragraph" w:styleId="ac">
    <w:name w:val="No Spacing"/>
    <w:basedOn w:val="a"/>
    <w:uiPriority w:val="1"/>
    <w:qFormat/>
    <w:rsid w:val="00C514D0"/>
    <w:rPr>
      <w:rFonts w:eastAsia="SimSun"/>
      <w:lang w:eastAsia="ko-KR"/>
    </w:rPr>
  </w:style>
  <w:style w:type="character" w:styleId="ad">
    <w:name w:val="Placeholder Text"/>
    <w:basedOn w:val="a0"/>
    <w:uiPriority w:val="99"/>
    <w:semiHidden/>
    <w:rsid w:val="00C514D0"/>
    <w:rPr>
      <w:color w:val="808080"/>
    </w:rPr>
  </w:style>
  <w:style w:type="character" w:styleId="ae">
    <w:name w:val="annotation reference"/>
    <w:basedOn w:val="a0"/>
    <w:uiPriority w:val="99"/>
    <w:semiHidden/>
    <w:unhideWhenUsed/>
    <w:rsid w:val="008E432B"/>
    <w:rPr>
      <w:sz w:val="16"/>
      <w:szCs w:val="16"/>
    </w:rPr>
  </w:style>
  <w:style w:type="paragraph" w:styleId="af">
    <w:name w:val="annotation text"/>
    <w:basedOn w:val="a"/>
    <w:link w:val="af0"/>
    <w:uiPriority w:val="99"/>
    <w:unhideWhenUsed/>
    <w:rsid w:val="008E432B"/>
  </w:style>
  <w:style w:type="character" w:customStyle="1" w:styleId="af0">
    <w:name w:val="註解文字 字元"/>
    <w:basedOn w:val="a0"/>
    <w:link w:val="af"/>
    <w:uiPriority w:val="99"/>
    <w:rsid w:val="008E432B"/>
    <w:rPr>
      <w:rFonts w:ascii="Times New Roman" w:eastAsia="新細明體" w:hAnsi="Times New Roman" w:cs="Times New Roman"/>
      <w:sz w:val="20"/>
      <w:szCs w:val="20"/>
      <w:lang w:val="en-GB"/>
    </w:rPr>
  </w:style>
  <w:style w:type="paragraph" w:styleId="af1">
    <w:name w:val="annotation subject"/>
    <w:basedOn w:val="af"/>
    <w:next w:val="af"/>
    <w:link w:val="af2"/>
    <w:uiPriority w:val="99"/>
    <w:semiHidden/>
    <w:unhideWhenUsed/>
    <w:rsid w:val="008E432B"/>
    <w:rPr>
      <w:b/>
      <w:bCs/>
    </w:rPr>
  </w:style>
  <w:style w:type="character" w:customStyle="1" w:styleId="af2">
    <w:name w:val="註解主旨 字元"/>
    <w:basedOn w:val="af0"/>
    <w:link w:val="af1"/>
    <w:uiPriority w:val="99"/>
    <w:semiHidden/>
    <w:rsid w:val="008E432B"/>
    <w:rPr>
      <w:rFonts w:ascii="Times New Roman" w:eastAsia="新細明體" w:hAnsi="Times New Roman" w:cs="Times New Roman"/>
      <w:b/>
      <w:bCs/>
      <w:sz w:val="20"/>
      <w:szCs w:val="20"/>
      <w:lang w:val="en-GB"/>
    </w:rPr>
  </w:style>
  <w:style w:type="paragraph" w:styleId="af3">
    <w:name w:val="Revision"/>
    <w:hidden/>
    <w:uiPriority w:val="99"/>
    <w:semiHidden/>
    <w:rsid w:val="008E432B"/>
    <w:pPr>
      <w:spacing w:after="0" w:line="240" w:lineRule="auto"/>
    </w:pPr>
    <w:rPr>
      <w:rFonts w:ascii="Times New Roman" w:eastAsia="新細明體" w:hAnsi="Times New Roman" w:cs="Times New Roman"/>
      <w:sz w:val="20"/>
      <w:szCs w:val="20"/>
      <w:lang w:val="en-GB"/>
    </w:rPr>
  </w:style>
  <w:style w:type="paragraph" w:styleId="af4">
    <w:name w:val="Balloon Text"/>
    <w:basedOn w:val="a"/>
    <w:link w:val="af5"/>
    <w:uiPriority w:val="99"/>
    <w:semiHidden/>
    <w:unhideWhenUsed/>
    <w:rsid w:val="008E432B"/>
    <w:rPr>
      <w:rFonts w:ascii="Segoe UI" w:hAnsi="Segoe UI" w:cs="Segoe UI"/>
      <w:sz w:val="18"/>
      <w:szCs w:val="18"/>
    </w:rPr>
  </w:style>
  <w:style w:type="character" w:customStyle="1" w:styleId="af5">
    <w:name w:val="註解方塊文字 字元"/>
    <w:basedOn w:val="a0"/>
    <w:link w:val="af4"/>
    <w:uiPriority w:val="99"/>
    <w:semiHidden/>
    <w:rsid w:val="008E432B"/>
    <w:rPr>
      <w:rFonts w:ascii="Segoe UI" w:eastAsia="新細明體" w:hAnsi="Segoe UI" w:cs="Segoe UI"/>
      <w:sz w:val="18"/>
      <w:szCs w:val="18"/>
      <w:lang w:val="en-GB"/>
    </w:rPr>
  </w:style>
  <w:style w:type="paragraph" w:customStyle="1" w:styleId="B1">
    <w:name w:val="B1"/>
    <w:basedOn w:val="af6"/>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af6">
    <w:name w:val="List"/>
    <w:basedOn w:val="a"/>
    <w:uiPriority w:val="99"/>
    <w:semiHidden/>
    <w:unhideWhenUsed/>
    <w:rsid w:val="00180B84"/>
    <w:pPr>
      <w:ind w:left="283" w:hanging="283"/>
      <w:contextualSpacing/>
    </w:pPr>
  </w:style>
  <w:style w:type="paragraph" w:customStyle="1" w:styleId="paragraph">
    <w:name w:val="paragraph"/>
    <w:basedOn w:val="a"/>
    <w:rsid w:val="006A521B"/>
    <w:pPr>
      <w:spacing w:before="100" w:beforeAutospacing="1" w:after="100" w:afterAutospacing="1"/>
    </w:pPr>
    <w:rPr>
      <w:rFonts w:eastAsia="Times New Roman"/>
      <w:sz w:val="24"/>
      <w:szCs w:val="24"/>
    </w:rPr>
  </w:style>
  <w:style w:type="character" w:customStyle="1" w:styleId="normaltextrun">
    <w:name w:val="normaltextrun"/>
    <w:basedOn w:val="a0"/>
    <w:rsid w:val="006A521B"/>
  </w:style>
  <w:style w:type="character" w:customStyle="1" w:styleId="eop">
    <w:name w:val="eop"/>
    <w:basedOn w:val="a0"/>
    <w:rsid w:val="006A521B"/>
  </w:style>
  <w:style w:type="character" w:customStyle="1" w:styleId="fontstyle01">
    <w:name w:val="fontstyle01"/>
    <w:basedOn w:val="a0"/>
    <w:rsid w:val="00190AAE"/>
    <w:rPr>
      <w:rFonts w:ascii="Times New Roman" w:hAnsi="Times New Roman" w:cs="Times New Roman" w:hint="default"/>
      <w:b w:val="0"/>
      <w:bCs w:val="0"/>
      <w:i w:val="0"/>
      <w:iCs w:val="0"/>
      <w:color w:val="000000"/>
      <w:sz w:val="20"/>
      <w:szCs w:val="20"/>
    </w:rPr>
  </w:style>
  <w:style w:type="character" w:styleId="af7">
    <w:name w:val="Emphasis"/>
    <w:uiPriority w:val="20"/>
    <w:qFormat/>
    <w:rsid w:val="006336CB"/>
    <w:rPr>
      <w:i/>
      <w:iCs/>
    </w:rPr>
  </w:style>
  <w:style w:type="character" w:styleId="af8">
    <w:name w:val="Strong"/>
    <w:uiPriority w:val="22"/>
    <w:qFormat/>
    <w:rsid w:val="006336CB"/>
    <w:rPr>
      <w:b/>
      <w:bCs/>
    </w:rPr>
  </w:style>
  <w:style w:type="paragraph" w:customStyle="1" w:styleId="listparagraph">
    <w:name w:val="listparagraph"/>
    <w:basedOn w:val="a"/>
    <w:rsid w:val="007C11C6"/>
    <w:pPr>
      <w:spacing w:before="100" w:beforeAutospacing="1" w:after="100" w:afterAutospacing="1"/>
    </w:pPr>
    <w:rPr>
      <w:rFonts w:eastAsia="Calibri" w:cs="Calibri"/>
      <w:lang w:eastAsia="en-US"/>
    </w:rPr>
  </w:style>
  <w:style w:type="character" w:styleId="af9">
    <w:name w:val="Hyperlink"/>
    <w:basedOn w:val="a0"/>
    <w:uiPriority w:val="99"/>
    <w:unhideWhenUsed/>
    <w:rsid w:val="000E54D9"/>
    <w:rPr>
      <w:color w:val="0563C1" w:themeColor="hyperlink"/>
      <w:u w:val="single"/>
    </w:rPr>
  </w:style>
  <w:style w:type="paragraph" w:styleId="afa">
    <w:name w:val="footer"/>
    <w:basedOn w:val="a"/>
    <w:link w:val="afb"/>
    <w:uiPriority w:val="99"/>
    <w:unhideWhenUsed/>
    <w:rsid w:val="007C60BF"/>
    <w:pPr>
      <w:tabs>
        <w:tab w:val="center" w:pos="4513"/>
        <w:tab w:val="right" w:pos="9026"/>
      </w:tabs>
    </w:pPr>
  </w:style>
  <w:style w:type="character" w:customStyle="1" w:styleId="afb">
    <w:name w:val="頁尾 字元"/>
    <w:basedOn w:val="a0"/>
    <w:link w:val="afa"/>
    <w:uiPriority w:val="99"/>
    <w:rsid w:val="007C60BF"/>
    <w:rPr>
      <w:rFonts w:ascii="Calibri" w:eastAsia="新細明體" w:hAnsi="Calibri" w:cs="Times New Roman"/>
      <w:lang w:eastAsia="zh-TW"/>
    </w:rPr>
  </w:style>
  <w:style w:type="paragraph" w:styleId="41">
    <w:name w:val="toc 4"/>
    <w:basedOn w:val="31"/>
    <w:semiHidden/>
    <w:rsid w:val="00D6017F"/>
    <w:pPr>
      <w:keepLines/>
      <w:widowControl w:val="0"/>
      <w:tabs>
        <w:tab w:val="right" w:leader="dot" w:pos="9639"/>
      </w:tabs>
      <w:ind w:leftChars="0" w:left="1418" w:right="425" w:hanging="1418"/>
    </w:pPr>
    <w:rPr>
      <w:rFonts w:ascii="Times New Roman" w:hAnsi="Times New Roman"/>
      <w:noProof/>
      <w:sz w:val="20"/>
      <w:szCs w:val="20"/>
      <w:lang w:val="en-GB" w:eastAsia="en-US"/>
    </w:rPr>
  </w:style>
  <w:style w:type="paragraph" w:styleId="31">
    <w:name w:val="toc 3"/>
    <w:basedOn w:val="a"/>
    <w:next w:val="a"/>
    <w:autoRedefine/>
    <w:uiPriority w:val="39"/>
    <w:semiHidden/>
    <w:unhideWhenUsed/>
    <w:rsid w:val="00D6017F"/>
    <w:pPr>
      <w:ind w:leftChars="400" w:left="960"/>
    </w:pPr>
  </w:style>
  <w:style w:type="paragraph" w:customStyle="1" w:styleId="TAL">
    <w:name w:val="TAL"/>
    <w:basedOn w:val="a"/>
    <w:link w:val="TALCar"/>
    <w:qFormat/>
    <w:rsid w:val="00AE302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AE3027"/>
    <w:rPr>
      <w:rFonts w:ascii="Arial" w:eastAsia="新細明體" w:hAnsi="Arial" w:cs="Times New Roman"/>
      <w:sz w:val="18"/>
      <w:szCs w:val="20"/>
      <w:lang w:val="en-GB" w:eastAsia="ja-JP"/>
    </w:rPr>
  </w:style>
  <w:style w:type="paragraph" w:customStyle="1" w:styleId="TAH">
    <w:name w:val="TAH"/>
    <w:basedOn w:val="a"/>
    <w:link w:val="TAHCar"/>
    <w:qFormat/>
    <w:rsid w:val="00AE3027"/>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HCar">
    <w:name w:val="TAH Car"/>
    <w:link w:val="TAH"/>
    <w:qFormat/>
    <w:locked/>
    <w:rsid w:val="00AE3027"/>
    <w:rPr>
      <w:rFonts w:ascii="Arial" w:eastAsia="新細明體" w:hAnsi="Arial" w:cs="Times New Roman"/>
      <w:b/>
      <w:sz w:val="18"/>
      <w:szCs w:val="20"/>
      <w:lang w:val="en-GB" w:eastAsia="en-GB"/>
    </w:rPr>
  </w:style>
  <w:style w:type="paragraph" w:customStyle="1" w:styleId="TAC">
    <w:name w:val="TAC"/>
    <w:basedOn w:val="TAL"/>
    <w:link w:val="TACChar"/>
    <w:qFormat/>
    <w:rsid w:val="00AE3027"/>
    <w:pPr>
      <w:overflowPunct/>
      <w:autoSpaceDE/>
      <w:autoSpaceDN/>
      <w:adjustRightInd/>
      <w:jc w:val="center"/>
      <w:textAlignment w:val="auto"/>
    </w:pPr>
    <w:rPr>
      <w:lang w:eastAsia="en-US"/>
    </w:rPr>
  </w:style>
  <w:style w:type="character" w:customStyle="1" w:styleId="TACChar">
    <w:name w:val="TAC Char"/>
    <w:link w:val="TAC"/>
    <w:qFormat/>
    <w:locked/>
    <w:rsid w:val="00AE3027"/>
    <w:rPr>
      <w:rFonts w:ascii="Arial" w:eastAsia="新細明體"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9361">
      <w:bodyDiv w:val="1"/>
      <w:marLeft w:val="0"/>
      <w:marRight w:val="0"/>
      <w:marTop w:val="0"/>
      <w:marBottom w:val="0"/>
      <w:divBdr>
        <w:top w:val="none" w:sz="0" w:space="0" w:color="auto"/>
        <w:left w:val="none" w:sz="0" w:space="0" w:color="auto"/>
        <w:bottom w:val="none" w:sz="0" w:space="0" w:color="auto"/>
        <w:right w:val="none" w:sz="0" w:space="0" w:color="auto"/>
      </w:divBdr>
      <w:divsChild>
        <w:div w:id="1030837169">
          <w:marLeft w:val="1267"/>
          <w:marRight w:val="0"/>
          <w:marTop w:val="180"/>
          <w:marBottom w:val="0"/>
          <w:divBdr>
            <w:top w:val="none" w:sz="0" w:space="0" w:color="auto"/>
            <w:left w:val="none" w:sz="0" w:space="0" w:color="auto"/>
            <w:bottom w:val="none" w:sz="0" w:space="0" w:color="auto"/>
            <w:right w:val="none" w:sz="0" w:space="0" w:color="auto"/>
          </w:divBdr>
        </w:div>
        <w:div w:id="1888762159">
          <w:marLeft w:val="1267"/>
          <w:marRight w:val="0"/>
          <w:marTop w:val="180"/>
          <w:marBottom w:val="0"/>
          <w:divBdr>
            <w:top w:val="none" w:sz="0" w:space="0" w:color="auto"/>
            <w:left w:val="none" w:sz="0" w:space="0" w:color="auto"/>
            <w:bottom w:val="none" w:sz="0" w:space="0" w:color="auto"/>
            <w:right w:val="none" w:sz="0" w:space="0" w:color="auto"/>
          </w:divBdr>
        </w:div>
        <w:div w:id="1413742598">
          <w:marLeft w:val="1699"/>
          <w:marRight w:val="0"/>
          <w:marTop w:val="120"/>
          <w:marBottom w:val="0"/>
          <w:divBdr>
            <w:top w:val="none" w:sz="0" w:space="0" w:color="auto"/>
            <w:left w:val="none" w:sz="0" w:space="0" w:color="auto"/>
            <w:bottom w:val="none" w:sz="0" w:space="0" w:color="auto"/>
            <w:right w:val="none" w:sz="0" w:space="0" w:color="auto"/>
          </w:divBdr>
        </w:div>
        <w:div w:id="171646428">
          <w:marLeft w:val="1267"/>
          <w:marRight w:val="0"/>
          <w:marTop w:val="180"/>
          <w:marBottom w:val="0"/>
          <w:divBdr>
            <w:top w:val="none" w:sz="0" w:space="0" w:color="auto"/>
            <w:left w:val="none" w:sz="0" w:space="0" w:color="auto"/>
            <w:bottom w:val="none" w:sz="0" w:space="0" w:color="auto"/>
            <w:right w:val="none" w:sz="0" w:space="0" w:color="auto"/>
          </w:divBdr>
        </w:div>
      </w:divsChild>
    </w:div>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14081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6803388">
      <w:bodyDiv w:val="1"/>
      <w:marLeft w:val="0"/>
      <w:marRight w:val="0"/>
      <w:marTop w:val="0"/>
      <w:marBottom w:val="0"/>
      <w:divBdr>
        <w:top w:val="none" w:sz="0" w:space="0" w:color="auto"/>
        <w:left w:val="none" w:sz="0" w:space="0" w:color="auto"/>
        <w:bottom w:val="none" w:sz="0" w:space="0" w:color="auto"/>
        <w:right w:val="none" w:sz="0" w:space="0" w:color="auto"/>
      </w:divBdr>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493224070">
      <w:bodyDiv w:val="1"/>
      <w:marLeft w:val="0"/>
      <w:marRight w:val="0"/>
      <w:marTop w:val="0"/>
      <w:marBottom w:val="0"/>
      <w:divBdr>
        <w:top w:val="none" w:sz="0" w:space="0" w:color="auto"/>
        <w:left w:val="none" w:sz="0" w:space="0" w:color="auto"/>
        <w:bottom w:val="none" w:sz="0" w:space="0" w:color="auto"/>
        <w:right w:val="none" w:sz="0" w:space="0" w:color="auto"/>
      </w:divBdr>
      <w:divsChild>
        <w:div w:id="2009289254">
          <w:marLeft w:val="1627"/>
          <w:marRight w:val="0"/>
          <w:marTop w:val="72"/>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72588450">
      <w:bodyDiv w:val="1"/>
      <w:marLeft w:val="0"/>
      <w:marRight w:val="0"/>
      <w:marTop w:val="0"/>
      <w:marBottom w:val="0"/>
      <w:divBdr>
        <w:top w:val="none" w:sz="0" w:space="0" w:color="auto"/>
        <w:left w:val="none" w:sz="0" w:space="0" w:color="auto"/>
        <w:bottom w:val="none" w:sz="0" w:space="0" w:color="auto"/>
        <w:right w:val="none" w:sz="0" w:space="0" w:color="auto"/>
      </w:divBdr>
      <w:divsChild>
        <w:div w:id="1594583805">
          <w:marLeft w:val="806"/>
          <w:marRight w:val="0"/>
          <w:marTop w:val="240"/>
          <w:marBottom w:val="0"/>
          <w:divBdr>
            <w:top w:val="none" w:sz="0" w:space="0" w:color="auto"/>
            <w:left w:val="none" w:sz="0" w:space="0" w:color="auto"/>
            <w:bottom w:val="none" w:sz="0" w:space="0" w:color="auto"/>
            <w:right w:val="none" w:sz="0" w:space="0" w:color="auto"/>
          </w:divBdr>
        </w:div>
      </w:divsChild>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31943031">
      <w:bodyDiv w:val="1"/>
      <w:marLeft w:val="0"/>
      <w:marRight w:val="0"/>
      <w:marTop w:val="0"/>
      <w:marBottom w:val="0"/>
      <w:divBdr>
        <w:top w:val="none" w:sz="0" w:space="0" w:color="auto"/>
        <w:left w:val="none" w:sz="0" w:space="0" w:color="auto"/>
        <w:bottom w:val="none" w:sz="0" w:space="0" w:color="auto"/>
        <w:right w:val="none" w:sz="0" w:space="0" w:color="auto"/>
      </w:divBdr>
      <w:divsChild>
        <w:div w:id="1531798456">
          <w:marLeft w:val="1195"/>
          <w:marRight w:val="0"/>
          <w:marTop w:val="72"/>
          <w:marBottom w:val="0"/>
          <w:divBdr>
            <w:top w:val="none" w:sz="0" w:space="0" w:color="auto"/>
            <w:left w:val="none" w:sz="0" w:space="0" w:color="auto"/>
            <w:bottom w:val="none" w:sz="0" w:space="0" w:color="auto"/>
            <w:right w:val="none" w:sz="0" w:space="0" w:color="auto"/>
          </w:divBdr>
        </w:div>
      </w:divsChild>
    </w:div>
    <w:div w:id="835681914">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890385452">
      <w:bodyDiv w:val="1"/>
      <w:marLeft w:val="0"/>
      <w:marRight w:val="0"/>
      <w:marTop w:val="0"/>
      <w:marBottom w:val="0"/>
      <w:divBdr>
        <w:top w:val="none" w:sz="0" w:space="0" w:color="auto"/>
        <w:left w:val="none" w:sz="0" w:space="0" w:color="auto"/>
        <w:bottom w:val="none" w:sz="0" w:space="0" w:color="auto"/>
        <w:right w:val="none" w:sz="0" w:space="0" w:color="auto"/>
      </w:divBdr>
      <w:divsChild>
        <w:div w:id="1080055699">
          <w:marLeft w:val="432"/>
          <w:marRight w:val="0"/>
          <w:marTop w:val="240"/>
          <w:marBottom w:val="0"/>
          <w:divBdr>
            <w:top w:val="none" w:sz="0" w:space="0" w:color="auto"/>
            <w:left w:val="none" w:sz="0" w:space="0" w:color="auto"/>
            <w:bottom w:val="none" w:sz="0" w:space="0" w:color="auto"/>
            <w:right w:val="none" w:sz="0" w:space="0" w:color="auto"/>
          </w:divBdr>
        </w:div>
      </w:divsChild>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78789652">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16564947">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15240772">
      <w:bodyDiv w:val="1"/>
      <w:marLeft w:val="0"/>
      <w:marRight w:val="0"/>
      <w:marTop w:val="0"/>
      <w:marBottom w:val="0"/>
      <w:divBdr>
        <w:top w:val="none" w:sz="0" w:space="0" w:color="auto"/>
        <w:left w:val="none" w:sz="0" w:space="0" w:color="auto"/>
        <w:bottom w:val="none" w:sz="0" w:space="0" w:color="auto"/>
        <w:right w:val="none" w:sz="0" w:space="0" w:color="auto"/>
      </w:divBdr>
      <w:divsChild>
        <w:div w:id="1316568051">
          <w:marLeft w:val="878"/>
          <w:marRight w:val="0"/>
          <w:marTop w:val="72"/>
          <w:marBottom w:val="0"/>
          <w:divBdr>
            <w:top w:val="none" w:sz="0" w:space="0" w:color="auto"/>
            <w:left w:val="none" w:sz="0" w:space="0" w:color="auto"/>
            <w:bottom w:val="none" w:sz="0" w:space="0" w:color="auto"/>
            <w:right w:val="none" w:sz="0" w:space="0" w:color="auto"/>
          </w:divBdr>
        </w:div>
        <w:div w:id="1238855349">
          <w:marLeft w:val="878"/>
          <w:marRight w:val="0"/>
          <w:marTop w:val="72"/>
          <w:marBottom w:val="0"/>
          <w:divBdr>
            <w:top w:val="none" w:sz="0" w:space="0" w:color="auto"/>
            <w:left w:val="none" w:sz="0" w:space="0" w:color="auto"/>
            <w:bottom w:val="none" w:sz="0" w:space="0" w:color="auto"/>
            <w:right w:val="none" w:sz="0" w:space="0" w:color="auto"/>
          </w:divBdr>
        </w:div>
      </w:divsChild>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62702962">
      <w:bodyDiv w:val="1"/>
      <w:marLeft w:val="0"/>
      <w:marRight w:val="0"/>
      <w:marTop w:val="0"/>
      <w:marBottom w:val="0"/>
      <w:divBdr>
        <w:top w:val="none" w:sz="0" w:space="0" w:color="auto"/>
        <w:left w:val="none" w:sz="0" w:space="0" w:color="auto"/>
        <w:bottom w:val="none" w:sz="0" w:space="0" w:color="auto"/>
        <w:right w:val="none" w:sz="0" w:space="0" w:color="auto"/>
      </w:divBdr>
    </w:div>
    <w:div w:id="1364557364">
      <w:bodyDiv w:val="1"/>
      <w:marLeft w:val="0"/>
      <w:marRight w:val="0"/>
      <w:marTop w:val="0"/>
      <w:marBottom w:val="0"/>
      <w:divBdr>
        <w:top w:val="none" w:sz="0" w:space="0" w:color="auto"/>
        <w:left w:val="none" w:sz="0" w:space="0" w:color="auto"/>
        <w:bottom w:val="none" w:sz="0" w:space="0" w:color="auto"/>
        <w:right w:val="none" w:sz="0" w:space="0" w:color="auto"/>
      </w:divBdr>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00266782">
      <w:bodyDiv w:val="1"/>
      <w:marLeft w:val="0"/>
      <w:marRight w:val="0"/>
      <w:marTop w:val="0"/>
      <w:marBottom w:val="0"/>
      <w:divBdr>
        <w:top w:val="none" w:sz="0" w:space="0" w:color="auto"/>
        <w:left w:val="none" w:sz="0" w:space="0" w:color="auto"/>
        <w:bottom w:val="none" w:sz="0" w:space="0" w:color="auto"/>
        <w:right w:val="none" w:sz="0" w:space="0" w:color="auto"/>
      </w:divBdr>
      <w:divsChild>
        <w:div w:id="1198661384">
          <w:marLeft w:val="806"/>
          <w:marRight w:val="0"/>
          <w:marTop w:val="240"/>
          <w:marBottom w:val="0"/>
          <w:divBdr>
            <w:top w:val="none" w:sz="0" w:space="0" w:color="auto"/>
            <w:left w:val="none" w:sz="0" w:space="0" w:color="auto"/>
            <w:bottom w:val="none" w:sz="0" w:space="0" w:color="auto"/>
            <w:right w:val="none" w:sz="0" w:space="0" w:color="auto"/>
          </w:divBdr>
        </w:div>
        <w:div w:id="1340158067">
          <w:marLeft w:val="1267"/>
          <w:marRight w:val="0"/>
          <w:marTop w:val="180"/>
          <w:marBottom w:val="0"/>
          <w:divBdr>
            <w:top w:val="none" w:sz="0" w:space="0" w:color="auto"/>
            <w:left w:val="none" w:sz="0" w:space="0" w:color="auto"/>
            <w:bottom w:val="none" w:sz="0" w:space="0" w:color="auto"/>
            <w:right w:val="none" w:sz="0" w:space="0" w:color="auto"/>
          </w:divBdr>
        </w:div>
        <w:div w:id="1177888298">
          <w:marLeft w:val="806"/>
          <w:marRight w:val="0"/>
          <w:marTop w:val="240"/>
          <w:marBottom w:val="0"/>
          <w:divBdr>
            <w:top w:val="none" w:sz="0" w:space="0" w:color="auto"/>
            <w:left w:val="none" w:sz="0" w:space="0" w:color="auto"/>
            <w:bottom w:val="none" w:sz="0" w:space="0" w:color="auto"/>
            <w:right w:val="none" w:sz="0" w:space="0" w:color="auto"/>
          </w:divBdr>
        </w:div>
        <w:div w:id="116721402">
          <w:marLeft w:val="806"/>
          <w:marRight w:val="0"/>
          <w:marTop w:val="240"/>
          <w:marBottom w:val="0"/>
          <w:divBdr>
            <w:top w:val="none" w:sz="0" w:space="0" w:color="auto"/>
            <w:left w:val="none" w:sz="0" w:space="0" w:color="auto"/>
            <w:bottom w:val="none" w:sz="0" w:space="0" w:color="auto"/>
            <w:right w:val="none" w:sz="0" w:space="0" w:color="auto"/>
          </w:divBdr>
        </w:div>
        <w:div w:id="1174539465">
          <w:marLeft w:val="1267"/>
          <w:marRight w:val="0"/>
          <w:marTop w:val="180"/>
          <w:marBottom w:val="0"/>
          <w:divBdr>
            <w:top w:val="none" w:sz="0" w:space="0" w:color="auto"/>
            <w:left w:val="none" w:sz="0" w:space="0" w:color="auto"/>
            <w:bottom w:val="none" w:sz="0" w:space="0" w:color="auto"/>
            <w:right w:val="none" w:sz="0" w:space="0" w:color="auto"/>
          </w:divBdr>
        </w:div>
        <w:div w:id="837425279">
          <w:marLeft w:val="1267"/>
          <w:marRight w:val="0"/>
          <w:marTop w:val="180"/>
          <w:marBottom w:val="0"/>
          <w:divBdr>
            <w:top w:val="none" w:sz="0" w:space="0" w:color="auto"/>
            <w:left w:val="none" w:sz="0" w:space="0" w:color="auto"/>
            <w:bottom w:val="none" w:sz="0" w:space="0" w:color="auto"/>
            <w:right w:val="none" w:sz="0" w:space="0" w:color="auto"/>
          </w:divBdr>
        </w:div>
      </w:divsChild>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658340937">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786994533">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78197260">
      <w:bodyDiv w:val="1"/>
      <w:marLeft w:val="0"/>
      <w:marRight w:val="0"/>
      <w:marTop w:val="0"/>
      <w:marBottom w:val="0"/>
      <w:divBdr>
        <w:top w:val="none" w:sz="0" w:space="0" w:color="auto"/>
        <w:left w:val="none" w:sz="0" w:space="0" w:color="auto"/>
        <w:bottom w:val="none" w:sz="0" w:space="0" w:color="auto"/>
        <w:right w:val="none" w:sz="0" w:space="0" w:color="auto"/>
      </w:divBdr>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CH Hsieh (謝其軒)</cp:lastModifiedBy>
  <cp:revision>3</cp:revision>
  <dcterms:created xsi:type="dcterms:W3CDTF">2022-08-12T08:35:00Z</dcterms:created>
  <dcterms:modified xsi:type="dcterms:W3CDTF">2022-08-12T08:42:00Z</dcterms:modified>
</cp:coreProperties>
</file>